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239" w:rsidRPr="00E77653" w:rsidRDefault="003E0239" w:rsidP="008E296D">
      <w:pPr>
        <w:pStyle w:val="Heading1"/>
        <w:keepNext/>
        <w:widowControl/>
        <w:autoSpaceDE/>
        <w:autoSpaceDN/>
        <w:adjustRightInd/>
        <w:spacing w:before="0"/>
        <w:ind w:right="0"/>
        <w:rPr>
          <w:b w:val="0"/>
          <w:lang w:val="en-US"/>
        </w:rPr>
      </w:pPr>
      <w:bookmarkStart w:id="0" w:name="_Toc251757824"/>
      <w:bookmarkStart w:id="1" w:name="_Toc143603826"/>
      <w:bookmarkStart w:id="2" w:name="_GoBack"/>
      <w:bookmarkEnd w:id="2"/>
      <w:r w:rsidRPr="00E77653">
        <w:t>Appendi</w:t>
      </w:r>
      <w:bookmarkEnd w:id="0"/>
      <w:r w:rsidRPr="00E77653">
        <w:t xml:space="preserve">x 2 – </w:t>
      </w:r>
      <w:r w:rsidRPr="00E77653">
        <w:rPr>
          <w:lang w:val="en-US"/>
        </w:rPr>
        <w:t>NHS Grampian Storage of Medicines within Clinical Areas Checklist</w:t>
      </w:r>
      <w:bookmarkEnd w:id="1"/>
    </w:p>
    <w:p w:rsidR="003E0239" w:rsidRPr="00E77653" w:rsidRDefault="003E0239" w:rsidP="003E0239">
      <w:pPr>
        <w:rPr>
          <w:b/>
          <w:lang w:val="en-US"/>
        </w:rPr>
      </w:pPr>
    </w:p>
    <w:p w:rsidR="003E0239" w:rsidRDefault="003E0239" w:rsidP="003E0239">
      <w:pPr>
        <w:ind w:left="-284"/>
        <w:rPr>
          <w:rFonts w:ascii="Arial" w:hAnsi="Arial" w:cs="Arial"/>
        </w:rPr>
      </w:pPr>
      <w:r w:rsidRPr="00C12366">
        <w:rPr>
          <w:rFonts w:ascii="Arial" w:hAnsi="Arial" w:cs="Arial"/>
          <w:b/>
          <w:lang w:val="en-US"/>
        </w:rPr>
        <w:t>Please Note</w:t>
      </w:r>
      <w:r w:rsidRPr="007F7044">
        <w:rPr>
          <w:rFonts w:ascii="Arial" w:hAnsi="Arial" w:cs="Arial"/>
          <w:lang w:val="en-US"/>
        </w:rPr>
        <w:t xml:space="preserve">: </w:t>
      </w:r>
      <w:r>
        <w:rPr>
          <w:rFonts w:ascii="Arial" w:hAnsi="Arial" w:cs="Arial"/>
          <w:lang w:val="en-US"/>
        </w:rPr>
        <w:t>The Appointed Registrant must ensure t</w:t>
      </w:r>
      <w:r w:rsidRPr="007F7044">
        <w:rPr>
          <w:rFonts w:ascii="Arial" w:hAnsi="Arial" w:cs="Arial"/>
          <w:lang w:val="en-US"/>
        </w:rPr>
        <w:t xml:space="preserve">his </w:t>
      </w:r>
      <w:r w:rsidRPr="007F7044">
        <w:rPr>
          <w:rFonts w:ascii="Arial" w:hAnsi="Arial" w:cs="Arial"/>
        </w:rPr>
        <w:t xml:space="preserve">audit tool </w:t>
      </w:r>
      <w:r>
        <w:rPr>
          <w:rFonts w:ascii="Arial" w:hAnsi="Arial" w:cs="Arial"/>
        </w:rPr>
        <w:t>is</w:t>
      </w:r>
      <w:r w:rsidRPr="007F7044">
        <w:rPr>
          <w:rFonts w:ascii="Arial" w:hAnsi="Arial" w:cs="Arial"/>
        </w:rPr>
        <w:t xml:space="preserve"> completed annually and more frequently in the event of an adverse event involving security of medication or a suspicion of diversion of medication.</w:t>
      </w:r>
    </w:p>
    <w:p w:rsidR="003E0239" w:rsidRPr="00E77653" w:rsidRDefault="003E0239" w:rsidP="003E0239">
      <w:pPr>
        <w:ind w:left="-284"/>
        <w:rPr>
          <w:rFonts w:ascii="Arial" w:hAnsi="Arial" w:cs="Arial"/>
        </w:rPr>
      </w:pPr>
    </w:p>
    <w:tbl>
      <w:tblPr>
        <w:tblStyle w:val="TableGrid"/>
        <w:tblW w:w="10320" w:type="dxa"/>
        <w:tblInd w:w="-289" w:type="dxa"/>
        <w:tblLayout w:type="fixed"/>
        <w:tblLook w:val="04A0" w:firstRow="1" w:lastRow="0" w:firstColumn="1" w:lastColumn="0" w:noHBand="0" w:noVBand="1"/>
      </w:tblPr>
      <w:tblGrid>
        <w:gridCol w:w="4395"/>
        <w:gridCol w:w="709"/>
        <w:gridCol w:w="709"/>
        <w:gridCol w:w="4507"/>
      </w:tblGrid>
      <w:tr w:rsidR="003E0239" w:rsidRPr="00487F74" w:rsidTr="00D0119B">
        <w:trPr>
          <w:trHeight w:val="274"/>
        </w:trPr>
        <w:tc>
          <w:tcPr>
            <w:tcW w:w="4395" w:type="dxa"/>
            <w:shd w:val="clear" w:color="auto" w:fill="DEEAF6" w:themeFill="accent1" w:themeFillTint="33"/>
          </w:tcPr>
          <w:p w:rsidR="003E0239" w:rsidRPr="00487F74" w:rsidRDefault="003E0239" w:rsidP="00D0119B">
            <w:pPr>
              <w:spacing w:before="120" w:after="120"/>
              <w:rPr>
                <w:rFonts w:ascii="Arial" w:hAnsi="Arial" w:cs="Arial"/>
                <w:b/>
                <w:sz w:val="24"/>
                <w:szCs w:val="24"/>
              </w:rPr>
            </w:pPr>
            <w:r w:rsidRPr="00487F74">
              <w:rPr>
                <w:rFonts w:ascii="Arial" w:hAnsi="Arial" w:cs="Arial"/>
                <w:b/>
                <w:sz w:val="24"/>
                <w:szCs w:val="24"/>
              </w:rPr>
              <w:t>Location &amp; Construction of Medicines Cupboards:</w:t>
            </w:r>
          </w:p>
        </w:tc>
        <w:tc>
          <w:tcPr>
            <w:tcW w:w="709" w:type="dxa"/>
            <w:shd w:val="clear" w:color="auto" w:fill="DEEAF6" w:themeFill="accent1" w:themeFillTint="33"/>
          </w:tcPr>
          <w:p w:rsidR="003E0239" w:rsidRPr="00487F74" w:rsidRDefault="003E0239" w:rsidP="00D0119B">
            <w:pPr>
              <w:spacing w:before="120" w:after="120"/>
              <w:rPr>
                <w:rFonts w:ascii="Arial" w:hAnsi="Arial" w:cs="Arial"/>
                <w:b/>
                <w:sz w:val="24"/>
                <w:szCs w:val="24"/>
              </w:rPr>
            </w:pPr>
            <w:r w:rsidRPr="00487F74">
              <w:rPr>
                <w:rFonts w:ascii="Arial" w:hAnsi="Arial" w:cs="Arial"/>
                <w:b/>
                <w:sz w:val="24"/>
                <w:szCs w:val="24"/>
              </w:rPr>
              <w:t>Y</w:t>
            </w:r>
            <w:r>
              <w:rPr>
                <w:rFonts w:ascii="Arial" w:hAnsi="Arial" w:cs="Arial"/>
                <w:b/>
                <w:sz w:val="24"/>
                <w:szCs w:val="24"/>
              </w:rPr>
              <w:t>es</w:t>
            </w:r>
          </w:p>
        </w:tc>
        <w:tc>
          <w:tcPr>
            <w:tcW w:w="709" w:type="dxa"/>
            <w:shd w:val="clear" w:color="auto" w:fill="DEEAF6" w:themeFill="accent1" w:themeFillTint="33"/>
          </w:tcPr>
          <w:p w:rsidR="003E0239" w:rsidRPr="00487F74" w:rsidRDefault="003E0239" w:rsidP="00D0119B">
            <w:pPr>
              <w:spacing w:before="120" w:after="120"/>
              <w:rPr>
                <w:rFonts w:ascii="Arial" w:hAnsi="Arial" w:cs="Arial"/>
                <w:b/>
                <w:sz w:val="24"/>
                <w:szCs w:val="24"/>
              </w:rPr>
            </w:pPr>
            <w:r w:rsidRPr="00487F74">
              <w:rPr>
                <w:rFonts w:ascii="Arial" w:hAnsi="Arial" w:cs="Arial"/>
                <w:b/>
                <w:sz w:val="24"/>
                <w:szCs w:val="24"/>
              </w:rPr>
              <w:t>N</w:t>
            </w:r>
            <w:r>
              <w:rPr>
                <w:rFonts w:ascii="Arial" w:hAnsi="Arial" w:cs="Arial"/>
                <w:b/>
                <w:sz w:val="24"/>
                <w:szCs w:val="24"/>
              </w:rPr>
              <w:t>o</w:t>
            </w:r>
          </w:p>
        </w:tc>
        <w:tc>
          <w:tcPr>
            <w:tcW w:w="4507" w:type="dxa"/>
            <w:shd w:val="clear" w:color="auto" w:fill="DEEAF6" w:themeFill="accent1" w:themeFillTint="33"/>
          </w:tcPr>
          <w:p w:rsidR="003E0239" w:rsidRPr="00487F74" w:rsidRDefault="003E0239" w:rsidP="00D0119B">
            <w:pPr>
              <w:spacing w:before="120" w:after="120"/>
              <w:rPr>
                <w:rFonts w:ascii="Arial" w:hAnsi="Arial" w:cs="Arial"/>
                <w:b/>
                <w:sz w:val="24"/>
                <w:szCs w:val="24"/>
              </w:rPr>
            </w:pPr>
            <w:r w:rsidRPr="00487F74">
              <w:rPr>
                <w:rFonts w:ascii="Arial" w:hAnsi="Arial" w:cs="Arial"/>
                <w:b/>
                <w:sz w:val="24"/>
                <w:szCs w:val="24"/>
              </w:rPr>
              <w:t>C</w:t>
            </w:r>
            <w:r>
              <w:rPr>
                <w:rFonts w:ascii="Arial" w:hAnsi="Arial" w:cs="Arial"/>
                <w:b/>
                <w:sz w:val="24"/>
                <w:szCs w:val="24"/>
              </w:rPr>
              <w:t>omments/Action Plan</w:t>
            </w:r>
          </w:p>
        </w:tc>
      </w:tr>
      <w:tr w:rsidR="003E0239" w:rsidRPr="00487F74" w:rsidTr="00D0119B">
        <w:trPr>
          <w:trHeight w:val="665"/>
        </w:trPr>
        <w:tc>
          <w:tcPr>
            <w:tcW w:w="4395" w:type="dxa"/>
          </w:tcPr>
          <w:p w:rsidR="003E0239" w:rsidRPr="000570DD" w:rsidRDefault="003E0239" w:rsidP="003E0239">
            <w:pPr>
              <w:numPr>
                <w:ilvl w:val="0"/>
                <w:numId w:val="6"/>
              </w:numPr>
              <w:spacing w:before="120" w:after="120"/>
              <w:ind w:left="357"/>
              <w:rPr>
                <w:rFonts w:ascii="Arial" w:hAnsi="Arial" w:cs="Arial"/>
                <w:sz w:val="24"/>
                <w:szCs w:val="24"/>
                <w:lang w:val="en-US"/>
              </w:rPr>
            </w:pPr>
            <w:r w:rsidRPr="000570DD">
              <w:rPr>
                <w:rFonts w:ascii="Arial" w:hAnsi="Arial" w:cs="Arial"/>
                <w:sz w:val="24"/>
                <w:szCs w:val="24"/>
                <w:lang w:val="en-US"/>
              </w:rPr>
              <w:t>In a clean utility room with no free access by patients</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604"/>
        </w:trPr>
        <w:tc>
          <w:tcPr>
            <w:tcW w:w="4395" w:type="dxa"/>
          </w:tcPr>
          <w:p w:rsidR="003E0239" w:rsidRPr="000570DD" w:rsidRDefault="003E0239" w:rsidP="003E0239">
            <w:pPr>
              <w:numPr>
                <w:ilvl w:val="0"/>
                <w:numId w:val="6"/>
              </w:numPr>
              <w:spacing w:before="120" w:after="120"/>
              <w:ind w:left="357"/>
              <w:rPr>
                <w:rFonts w:ascii="Arial" w:hAnsi="Arial" w:cs="Arial"/>
                <w:sz w:val="24"/>
                <w:szCs w:val="24"/>
                <w:lang w:val="en-US"/>
              </w:rPr>
            </w:pPr>
            <w:r w:rsidRPr="000570DD">
              <w:rPr>
                <w:rFonts w:ascii="Arial" w:hAnsi="Arial" w:cs="Arial"/>
                <w:sz w:val="24"/>
                <w:szCs w:val="24"/>
                <w:lang w:val="en-US"/>
              </w:rPr>
              <w:t>Have an access control system (where possible)</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570"/>
        </w:trPr>
        <w:tc>
          <w:tcPr>
            <w:tcW w:w="4395" w:type="dxa"/>
          </w:tcPr>
          <w:p w:rsidR="003E0239" w:rsidRPr="000570DD" w:rsidRDefault="003E0239" w:rsidP="003E0239">
            <w:pPr>
              <w:numPr>
                <w:ilvl w:val="0"/>
                <w:numId w:val="6"/>
              </w:numPr>
              <w:spacing w:before="120" w:after="120"/>
              <w:ind w:left="357"/>
              <w:rPr>
                <w:rFonts w:ascii="Arial" w:hAnsi="Arial" w:cs="Arial"/>
                <w:sz w:val="24"/>
                <w:szCs w:val="24"/>
                <w:lang w:val="en-US"/>
              </w:rPr>
            </w:pPr>
            <w:r w:rsidRPr="000570DD">
              <w:rPr>
                <w:rFonts w:ascii="Arial" w:hAnsi="Arial" w:cs="Arial"/>
                <w:sz w:val="24"/>
                <w:szCs w:val="24"/>
                <w:lang w:val="en-US"/>
              </w:rPr>
              <w:t>In a room that is lockable in areas which do not have a 24 hour presence</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648"/>
        </w:trPr>
        <w:tc>
          <w:tcPr>
            <w:tcW w:w="4395" w:type="dxa"/>
          </w:tcPr>
          <w:p w:rsidR="003E0239" w:rsidRPr="000570DD" w:rsidRDefault="003E0239" w:rsidP="003E0239">
            <w:pPr>
              <w:numPr>
                <w:ilvl w:val="0"/>
                <w:numId w:val="6"/>
              </w:numPr>
              <w:spacing w:before="120" w:after="120"/>
              <w:ind w:left="357"/>
              <w:rPr>
                <w:rFonts w:ascii="Arial" w:hAnsi="Arial" w:cs="Arial"/>
                <w:sz w:val="24"/>
                <w:szCs w:val="24"/>
                <w:lang w:val="en-US"/>
              </w:rPr>
            </w:pPr>
            <w:r w:rsidRPr="000570DD">
              <w:rPr>
                <w:rFonts w:ascii="Arial" w:hAnsi="Arial" w:cs="Arial"/>
                <w:sz w:val="24"/>
                <w:szCs w:val="24"/>
                <w:lang w:val="en-US"/>
              </w:rPr>
              <w:t>Not be visible from an outside window at ground level</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1125"/>
        </w:trPr>
        <w:tc>
          <w:tcPr>
            <w:tcW w:w="4395" w:type="dxa"/>
          </w:tcPr>
          <w:p w:rsidR="003E0239" w:rsidRPr="000570DD" w:rsidRDefault="003E0239" w:rsidP="003E0239">
            <w:pPr>
              <w:numPr>
                <w:ilvl w:val="0"/>
                <w:numId w:val="6"/>
              </w:numPr>
              <w:spacing w:before="120" w:after="120"/>
              <w:ind w:left="357"/>
              <w:rPr>
                <w:rFonts w:ascii="Arial" w:hAnsi="Arial" w:cs="Arial"/>
                <w:sz w:val="24"/>
                <w:szCs w:val="24"/>
                <w:lang w:val="en-US"/>
              </w:rPr>
            </w:pPr>
            <w:r w:rsidRPr="000570DD">
              <w:rPr>
                <w:rFonts w:ascii="Arial" w:hAnsi="Arial" w:cs="Arial"/>
                <w:sz w:val="24"/>
                <w:szCs w:val="24"/>
                <w:lang w:val="en-US"/>
              </w:rPr>
              <w:t>Fixed to a solid wall where possible. Where this is not possible it should be ensured that access cannot be made through the back of the cupboard</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363"/>
        </w:trPr>
        <w:tc>
          <w:tcPr>
            <w:tcW w:w="4395" w:type="dxa"/>
          </w:tcPr>
          <w:p w:rsidR="003E0239" w:rsidRPr="00B22554" w:rsidRDefault="003E0239" w:rsidP="003E0239">
            <w:pPr>
              <w:numPr>
                <w:ilvl w:val="0"/>
                <w:numId w:val="6"/>
              </w:numPr>
              <w:spacing w:before="120" w:after="120"/>
              <w:ind w:left="357"/>
              <w:rPr>
                <w:rFonts w:ascii="Arial" w:hAnsi="Arial" w:cs="Arial"/>
                <w:sz w:val="24"/>
                <w:szCs w:val="24"/>
                <w:lang w:val="en-US"/>
              </w:rPr>
            </w:pPr>
            <w:r w:rsidRPr="000570DD">
              <w:rPr>
                <w:rFonts w:ascii="Arial" w:hAnsi="Arial" w:cs="Arial"/>
                <w:sz w:val="24"/>
                <w:szCs w:val="24"/>
                <w:lang w:val="en-US"/>
              </w:rPr>
              <w:t>Near to a sink with running water</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654"/>
        </w:trPr>
        <w:tc>
          <w:tcPr>
            <w:tcW w:w="4395" w:type="dxa"/>
          </w:tcPr>
          <w:p w:rsidR="003E0239" w:rsidRPr="000570DD" w:rsidRDefault="003E0239" w:rsidP="003E0239">
            <w:pPr>
              <w:numPr>
                <w:ilvl w:val="0"/>
                <w:numId w:val="6"/>
              </w:numPr>
              <w:spacing w:before="120" w:after="120"/>
              <w:ind w:left="357"/>
              <w:rPr>
                <w:rFonts w:ascii="Arial" w:hAnsi="Arial" w:cs="Arial"/>
                <w:sz w:val="24"/>
                <w:szCs w:val="24"/>
                <w:lang w:val="en-US"/>
              </w:rPr>
            </w:pPr>
            <w:r w:rsidRPr="000570DD">
              <w:rPr>
                <w:rFonts w:ascii="Arial" w:hAnsi="Arial" w:cs="Arial"/>
                <w:sz w:val="24"/>
                <w:szCs w:val="24"/>
                <w:lang w:val="en-US"/>
              </w:rPr>
              <w:t>Safely accessible by staff; staff can easily and safely access the top shelf</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846"/>
        </w:trPr>
        <w:tc>
          <w:tcPr>
            <w:tcW w:w="4395" w:type="dxa"/>
          </w:tcPr>
          <w:p w:rsidR="003E0239" w:rsidRPr="000570DD" w:rsidRDefault="003E0239" w:rsidP="003E0239">
            <w:pPr>
              <w:numPr>
                <w:ilvl w:val="0"/>
                <w:numId w:val="6"/>
              </w:numPr>
              <w:spacing w:before="120" w:after="120"/>
              <w:ind w:left="357"/>
              <w:rPr>
                <w:rFonts w:ascii="Arial" w:hAnsi="Arial" w:cs="Arial"/>
                <w:sz w:val="24"/>
                <w:szCs w:val="24"/>
                <w:lang w:val="en-US"/>
              </w:rPr>
            </w:pPr>
            <w:r w:rsidRPr="000570DD">
              <w:rPr>
                <w:rFonts w:ascii="Arial" w:hAnsi="Arial" w:cs="Arial"/>
                <w:sz w:val="24"/>
                <w:szCs w:val="24"/>
                <w:lang w:val="en-US"/>
              </w:rPr>
              <w:t>In a room or space where there is Internet and intranet access (physical or Wi-Fi)</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944"/>
        </w:trPr>
        <w:tc>
          <w:tcPr>
            <w:tcW w:w="4395" w:type="dxa"/>
          </w:tcPr>
          <w:p w:rsidR="003E0239" w:rsidRPr="000570DD" w:rsidRDefault="003E0239" w:rsidP="003E0239">
            <w:pPr>
              <w:numPr>
                <w:ilvl w:val="0"/>
                <w:numId w:val="6"/>
              </w:numPr>
              <w:spacing w:before="120" w:after="120"/>
              <w:ind w:left="357"/>
              <w:rPr>
                <w:rFonts w:ascii="Arial" w:hAnsi="Arial" w:cs="Arial"/>
                <w:sz w:val="24"/>
                <w:szCs w:val="24"/>
                <w:lang w:val="en-US"/>
              </w:rPr>
            </w:pPr>
            <w:r w:rsidRPr="000570DD">
              <w:rPr>
                <w:rFonts w:ascii="Arial" w:hAnsi="Arial" w:cs="Arial"/>
                <w:sz w:val="24"/>
                <w:szCs w:val="24"/>
                <w:lang w:val="en-US"/>
              </w:rPr>
              <w:t>Be sound and secure meeting BS 2881 as a minimum (new installations should also use metal cupboards)</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bl>
    <w:p w:rsidR="003E0239" w:rsidRPr="00487F74" w:rsidRDefault="003E0239" w:rsidP="003E0239">
      <w:pPr>
        <w:rPr>
          <w:rFonts w:ascii="Arial" w:hAnsi="Arial" w:cs="Arial"/>
          <w:sz w:val="24"/>
          <w:szCs w:val="24"/>
        </w:rPr>
      </w:pPr>
    </w:p>
    <w:tbl>
      <w:tblPr>
        <w:tblStyle w:val="TableGrid"/>
        <w:tblW w:w="10320" w:type="dxa"/>
        <w:tblInd w:w="-289" w:type="dxa"/>
        <w:tblLayout w:type="fixed"/>
        <w:tblLook w:val="04A0" w:firstRow="1" w:lastRow="0" w:firstColumn="1" w:lastColumn="0" w:noHBand="0" w:noVBand="1"/>
      </w:tblPr>
      <w:tblGrid>
        <w:gridCol w:w="4395"/>
        <w:gridCol w:w="709"/>
        <w:gridCol w:w="709"/>
        <w:gridCol w:w="4507"/>
      </w:tblGrid>
      <w:tr w:rsidR="003E0239" w:rsidRPr="00487F74" w:rsidTr="00D0119B">
        <w:trPr>
          <w:trHeight w:val="274"/>
          <w:tblHeader/>
        </w:trPr>
        <w:tc>
          <w:tcPr>
            <w:tcW w:w="4395" w:type="dxa"/>
            <w:shd w:val="clear" w:color="auto" w:fill="DEEAF6" w:themeFill="accent1" w:themeFillTint="33"/>
          </w:tcPr>
          <w:p w:rsidR="003E0239" w:rsidRPr="00487F74" w:rsidRDefault="003E0239" w:rsidP="00D0119B">
            <w:pPr>
              <w:spacing w:before="120" w:after="120"/>
              <w:rPr>
                <w:rFonts w:ascii="Arial" w:hAnsi="Arial" w:cs="Arial"/>
                <w:b/>
                <w:bCs/>
                <w:sz w:val="24"/>
                <w:szCs w:val="24"/>
              </w:rPr>
            </w:pPr>
            <w:r w:rsidRPr="090463C4">
              <w:rPr>
                <w:rFonts w:ascii="Arial" w:hAnsi="Arial" w:cs="Arial"/>
                <w:b/>
                <w:bCs/>
                <w:sz w:val="24"/>
                <w:szCs w:val="24"/>
                <w:lang w:val="en-US"/>
              </w:rPr>
              <w:lastRenderedPageBreak/>
              <w:t>Locks on Stock Medication Cupboards &amp; Refrigerators:</w:t>
            </w:r>
          </w:p>
        </w:tc>
        <w:tc>
          <w:tcPr>
            <w:tcW w:w="709" w:type="dxa"/>
            <w:shd w:val="clear" w:color="auto" w:fill="DEEAF6" w:themeFill="accent1" w:themeFillTint="33"/>
          </w:tcPr>
          <w:p w:rsidR="003E0239" w:rsidRPr="00487F74" w:rsidRDefault="003E0239" w:rsidP="00D0119B">
            <w:pPr>
              <w:spacing w:before="120" w:after="120"/>
              <w:rPr>
                <w:rFonts w:ascii="Arial" w:hAnsi="Arial" w:cs="Arial"/>
                <w:b/>
                <w:sz w:val="24"/>
                <w:szCs w:val="24"/>
              </w:rPr>
            </w:pPr>
            <w:r>
              <w:rPr>
                <w:rFonts w:ascii="Arial" w:hAnsi="Arial" w:cs="Arial"/>
                <w:b/>
                <w:sz w:val="24"/>
                <w:szCs w:val="24"/>
              </w:rPr>
              <w:t>Yes</w:t>
            </w:r>
          </w:p>
        </w:tc>
        <w:tc>
          <w:tcPr>
            <w:tcW w:w="709" w:type="dxa"/>
            <w:shd w:val="clear" w:color="auto" w:fill="DEEAF6" w:themeFill="accent1" w:themeFillTint="33"/>
          </w:tcPr>
          <w:p w:rsidR="003E0239" w:rsidRPr="00487F74" w:rsidRDefault="003E0239" w:rsidP="00D0119B">
            <w:pPr>
              <w:spacing w:before="120" w:after="120"/>
              <w:rPr>
                <w:rFonts w:ascii="Arial" w:hAnsi="Arial" w:cs="Arial"/>
                <w:b/>
                <w:sz w:val="24"/>
                <w:szCs w:val="24"/>
              </w:rPr>
            </w:pPr>
            <w:r w:rsidRPr="00487F74">
              <w:rPr>
                <w:rFonts w:ascii="Arial" w:hAnsi="Arial" w:cs="Arial"/>
                <w:b/>
                <w:sz w:val="24"/>
                <w:szCs w:val="24"/>
              </w:rPr>
              <w:t>N</w:t>
            </w:r>
            <w:r>
              <w:rPr>
                <w:rFonts w:ascii="Arial" w:hAnsi="Arial" w:cs="Arial"/>
                <w:b/>
                <w:sz w:val="24"/>
                <w:szCs w:val="24"/>
              </w:rPr>
              <w:t>o</w:t>
            </w:r>
          </w:p>
        </w:tc>
        <w:tc>
          <w:tcPr>
            <w:tcW w:w="4507" w:type="dxa"/>
            <w:shd w:val="clear" w:color="auto" w:fill="DEEAF6" w:themeFill="accent1" w:themeFillTint="33"/>
          </w:tcPr>
          <w:p w:rsidR="003E0239" w:rsidRPr="00487F74" w:rsidRDefault="003E0239" w:rsidP="00D0119B">
            <w:pPr>
              <w:spacing w:before="120" w:after="120"/>
              <w:rPr>
                <w:rFonts w:ascii="Arial" w:hAnsi="Arial" w:cs="Arial"/>
                <w:b/>
                <w:sz w:val="24"/>
                <w:szCs w:val="24"/>
              </w:rPr>
            </w:pPr>
            <w:r>
              <w:rPr>
                <w:rFonts w:ascii="Arial" w:hAnsi="Arial" w:cs="Arial"/>
                <w:b/>
                <w:sz w:val="24"/>
                <w:szCs w:val="24"/>
              </w:rPr>
              <w:t>Comments/Action Plan</w:t>
            </w:r>
          </w:p>
        </w:tc>
      </w:tr>
      <w:tr w:rsidR="003E0239" w:rsidRPr="00487F74" w:rsidTr="00D0119B">
        <w:trPr>
          <w:trHeight w:val="665"/>
          <w:tblHeader/>
        </w:trPr>
        <w:tc>
          <w:tcPr>
            <w:tcW w:w="4395" w:type="dxa"/>
          </w:tcPr>
          <w:p w:rsidR="003E0239" w:rsidRPr="000570DD" w:rsidRDefault="003E0239" w:rsidP="003E0239">
            <w:pPr>
              <w:numPr>
                <w:ilvl w:val="0"/>
                <w:numId w:val="7"/>
              </w:numPr>
              <w:spacing w:before="120" w:after="120"/>
              <w:ind w:left="357" w:hanging="357"/>
              <w:rPr>
                <w:rFonts w:ascii="Arial" w:hAnsi="Arial" w:cs="Arial"/>
                <w:sz w:val="24"/>
                <w:szCs w:val="24"/>
                <w:lang w:val="en-US"/>
              </w:rPr>
            </w:pPr>
            <w:r w:rsidRPr="000570DD">
              <w:rPr>
                <w:rFonts w:ascii="Arial" w:hAnsi="Arial" w:cs="Arial"/>
                <w:sz w:val="24"/>
                <w:szCs w:val="24"/>
                <w:lang w:val="en-US"/>
              </w:rPr>
              <w:t>All cupboards are lockable and locked when not being accessed</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910"/>
          <w:tblHeader/>
        </w:trPr>
        <w:tc>
          <w:tcPr>
            <w:tcW w:w="4395" w:type="dxa"/>
          </w:tcPr>
          <w:p w:rsidR="003E0239" w:rsidRPr="000570DD" w:rsidRDefault="003E0239" w:rsidP="003E0239">
            <w:pPr>
              <w:numPr>
                <w:ilvl w:val="0"/>
                <w:numId w:val="7"/>
              </w:numPr>
              <w:spacing w:before="120" w:after="120"/>
              <w:ind w:left="357" w:hanging="357"/>
              <w:rPr>
                <w:rFonts w:ascii="Arial" w:hAnsi="Arial" w:cs="Arial"/>
                <w:sz w:val="24"/>
                <w:szCs w:val="24"/>
                <w:lang w:val="en-US"/>
              </w:rPr>
            </w:pPr>
            <w:r w:rsidRPr="000570DD">
              <w:rPr>
                <w:rFonts w:ascii="Arial" w:hAnsi="Arial" w:cs="Arial"/>
                <w:sz w:val="24"/>
                <w:szCs w:val="24"/>
                <w:lang w:val="en-US"/>
              </w:rPr>
              <w:t>Locks are robust and secure (complying with BS 3621 as a minimum)</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838"/>
          <w:tblHeader/>
        </w:trPr>
        <w:tc>
          <w:tcPr>
            <w:tcW w:w="4395" w:type="dxa"/>
          </w:tcPr>
          <w:p w:rsidR="003E0239" w:rsidRPr="000570DD" w:rsidRDefault="003E0239" w:rsidP="003E0239">
            <w:pPr>
              <w:numPr>
                <w:ilvl w:val="0"/>
                <w:numId w:val="7"/>
              </w:numPr>
              <w:spacing w:before="120" w:after="120"/>
              <w:ind w:left="357" w:hanging="357"/>
              <w:rPr>
                <w:rFonts w:ascii="Arial" w:hAnsi="Arial" w:cs="Arial"/>
                <w:sz w:val="24"/>
                <w:szCs w:val="24"/>
                <w:lang w:val="en-US"/>
              </w:rPr>
            </w:pPr>
            <w:r w:rsidRPr="000570DD">
              <w:rPr>
                <w:rFonts w:ascii="Arial" w:hAnsi="Arial" w:cs="Arial"/>
                <w:sz w:val="24"/>
                <w:szCs w:val="24"/>
                <w:lang w:val="en-US"/>
              </w:rPr>
              <w:t>Should use identical keys for all stock medication cupboards on a single in-patient ward (excluding CDs</w:t>
            </w:r>
            <w:r>
              <w:rPr>
                <w:rFonts w:ascii="Arial" w:hAnsi="Arial" w:cs="Arial"/>
                <w:sz w:val="24"/>
                <w:szCs w:val="24"/>
                <w:lang w:val="en-US"/>
              </w:rPr>
              <w:t xml:space="preserve"> and fridges</w:t>
            </w:r>
            <w:r w:rsidRPr="000570DD">
              <w:rPr>
                <w:rFonts w:ascii="Arial" w:hAnsi="Arial" w:cs="Arial"/>
                <w:sz w:val="24"/>
                <w:szCs w:val="24"/>
                <w:lang w:val="en-US"/>
              </w:rPr>
              <w:t>)</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1559"/>
          <w:tblHeader/>
        </w:trPr>
        <w:tc>
          <w:tcPr>
            <w:tcW w:w="4395" w:type="dxa"/>
          </w:tcPr>
          <w:p w:rsidR="003E0239" w:rsidRPr="000570DD" w:rsidRDefault="003E0239" w:rsidP="003E0239">
            <w:pPr>
              <w:numPr>
                <w:ilvl w:val="0"/>
                <w:numId w:val="7"/>
              </w:numPr>
              <w:spacing w:before="120" w:after="120"/>
              <w:ind w:left="357" w:hanging="357"/>
              <w:rPr>
                <w:rFonts w:ascii="Arial" w:hAnsi="Arial" w:cs="Arial"/>
                <w:sz w:val="24"/>
                <w:szCs w:val="24"/>
                <w:lang w:val="en-US"/>
              </w:rPr>
            </w:pPr>
            <w:r w:rsidRPr="000570DD">
              <w:rPr>
                <w:rFonts w:ascii="Arial" w:hAnsi="Arial" w:cs="Arial"/>
                <w:sz w:val="24"/>
                <w:szCs w:val="24"/>
                <w:lang w:val="en-US"/>
              </w:rPr>
              <w:t>Where electronic locking systems are in use – access is restricted to appropriate personnel which is updated regularly and cupboard use is monitored regularly for unusual patterns</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699"/>
          <w:tblHeader/>
        </w:trPr>
        <w:tc>
          <w:tcPr>
            <w:tcW w:w="4395" w:type="dxa"/>
          </w:tcPr>
          <w:p w:rsidR="003E0239" w:rsidRPr="000570DD" w:rsidRDefault="003E0239" w:rsidP="003E0239">
            <w:pPr>
              <w:numPr>
                <w:ilvl w:val="0"/>
                <w:numId w:val="7"/>
              </w:numPr>
              <w:spacing w:before="120" w:after="120"/>
              <w:ind w:left="357" w:hanging="357"/>
              <w:rPr>
                <w:rFonts w:ascii="Arial" w:hAnsi="Arial" w:cs="Arial"/>
                <w:sz w:val="24"/>
                <w:szCs w:val="24"/>
                <w:lang w:val="en-US"/>
              </w:rPr>
            </w:pPr>
            <w:r w:rsidRPr="090463C4">
              <w:rPr>
                <w:rFonts w:ascii="Arial" w:hAnsi="Arial" w:cs="Arial"/>
                <w:sz w:val="24"/>
                <w:szCs w:val="24"/>
                <w:lang w:val="en-US"/>
              </w:rPr>
              <w:t xml:space="preserve">Keypads that use shared PIN numbers are not used on stock cupboards. </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826"/>
          <w:tblHeader/>
        </w:trPr>
        <w:tc>
          <w:tcPr>
            <w:tcW w:w="4395" w:type="dxa"/>
          </w:tcPr>
          <w:p w:rsidR="003E0239" w:rsidRPr="000570DD" w:rsidRDefault="003E0239" w:rsidP="003E0239">
            <w:pPr>
              <w:numPr>
                <w:ilvl w:val="0"/>
                <w:numId w:val="7"/>
              </w:numPr>
              <w:spacing w:before="120" w:after="120"/>
              <w:ind w:left="357" w:hanging="357"/>
              <w:rPr>
                <w:rFonts w:ascii="Arial" w:hAnsi="Arial" w:cs="Arial"/>
                <w:sz w:val="24"/>
                <w:szCs w:val="24"/>
                <w:lang w:val="en-US"/>
              </w:rPr>
            </w:pPr>
            <w:r w:rsidRPr="090463C4">
              <w:rPr>
                <w:rFonts w:ascii="Arial" w:hAnsi="Arial" w:cs="Arial"/>
                <w:sz w:val="24"/>
                <w:szCs w:val="24"/>
                <w:lang w:val="en-US"/>
              </w:rPr>
              <w:t>There is evidence that staff secure locked areas on exit (e.g. clean utility rooms are locked)</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bl>
    <w:p w:rsidR="003E0239" w:rsidRPr="00487F74" w:rsidRDefault="003E0239" w:rsidP="003E0239">
      <w:pPr>
        <w:rPr>
          <w:rFonts w:ascii="Arial" w:hAnsi="Arial" w:cs="Arial"/>
          <w:sz w:val="24"/>
          <w:szCs w:val="24"/>
        </w:rPr>
      </w:pPr>
    </w:p>
    <w:tbl>
      <w:tblPr>
        <w:tblStyle w:val="TableGrid"/>
        <w:tblW w:w="10320" w:type="dxa"/>
        <w:tblInd w:w="-289" w:type="dxa"/>
        <w:tblLayout w:type="fixed"/>
        <w:tblLook w:val="04A0" w:firstRow="1" w:lastRow="0" w:firstColumn="1" w:lastColumn="0" w:noHBand="0" w:noVBand="1"/>
      </w:tblPr>
      <w:tblGrid>
        <w:gridCol w:w="4395"/>
        <w:gridCol w:w="709"/>
        <w:gridCol w:w="709"/>
        <w:gridCol w:w="4507"/>
      </w:tblGrid>
      <w:tr w:rsidR="003E0239" w:rsidRPr="00487F74" w:rsidTr="00D0119B">
        <w:trPr>
          <w:trHeight w:val="274"/>
          <w:tblHeader/>
        </w:trPr>
        <w:tc>
          <w:tcPr>
            <w:tcW w:w="4395" w:type="dxa"/>
            <w:shd w:val="clear" w:color="auto" w:fill="DEEAF6" w:themeFill="accent1" w:themeFillTint="33"/>
          </w:tcPr>
          <w:p w:rsidR="003E0239" w:rsidRPr="00487F74" w:rsidRDefault="003E0239" w:rsidP="00D0119B">
            <w:pPr>
              <w:spacing w:before="120" w:after="120"/>
              <w:rPr>
                <w:rFonts w:ascii="Arial" w:hAnsi="Arial" w:cs="Arial"/>
                <w:b/>
                <w:sz w:val="24"/>
                <w:szCs w:val="24"/>
              </w:rPr>
            </w:pPr>
            <w:r w:rsidRPr="00F373A5">
              <w:rPr>
                <w:rFonts w:ascii="Arial" w:hAnsi="Arial" w:cs="Arial"/>
                <w:b/>
                <w:sz w:val="24"/>
                <w:szCs w:val="24"/>
                <w:lang w:val="en-US"/>
              </w:rPr>
              <w:lastRenderedPageBreak/>
              <w:t>Keys:</w:t>
            </w:r>
          </w:p>
        </w:tc>
        <w:tc>
          <w:tcPr>
            <w:tcW w:w="709" w:type="dxa"/>
            <w:shd w:val="clear" w:color="auto" w:fill="DEEAF6" w:themeFill="accent1" w:themeFillTint="33"/>
          </w:tcPr>
          <w:p w:rsidR="003E0239" w:rsidRPr="00487F74" w:rsidRDefault="003E0239" w:rsidP="00D0119B">
            <w:pPr>
              <w:spacing w:before="120" w:after="120"/>
              <w:rPr>
                <w:rFonts w:ascii="Arial" w:hAnsi="Arial" w:cs="Arial"/>
                <w:b/>
                <w:sz w:val="24"/>
                <w:szCs w:val="24"/>
              </w:rPr>
            </w:pPr>
            <w:r>
              <w:rPr>
                <w:rFonts w:ascii="Arial" w:hAnsi="Arial" w:cs="Arial"/>
                <w:b/>
                <w:sz w:val="24"/>
                <w:szCs w:val="24"/>
              </w:rPr>
              <w:t>Yes</w:t>
            </w:r>
          </w:p>
        </w:tc>
        <w:tc>
          <w:tcPr>
            <w:tcW w:w="709" w:type="dxa"/>
            <w:shd w:val="clear" w:color="auto" w:fill="DEEAF6" w:themeFill="accent1" w:themeFillTint="33"/>
          </w:tcPr>
          <w:p w:rsidR="003E0239" w:rsidRPr="00487F74" w:rsidRDefault="003E0239" w:rsidP="00D0119B">
            <w:pPr>
              <w:spacing w:before="120" w:after="120"/>
              <w:rPr>
                <w:rFonts w:ascii="Arial" w:hAnsi="Arial" w:cs="Arial"/>
                <w:b/>
                <w:sz w:val="24"/>
                <w:szCs w:val="24"/>
              </w:rPr>
            </w:pPr>
            <w:r w:rsidRPr="00487F74">
              <w:rPr>
                <w:rFonts w:ascii="Arial" w:hAnsi="Arial" w:cs="Arial"/>
                <w:b/>
                <w:sz w:val="24"/>
                <w:szCs w:val="24"/>
              </w:rPr>
              <w:t>N</w:t>
            </w:r>
            <w:r>
              <w:rPr>
                <w:rFonts w:ascii="Arial" w:hAnsi="Arial" w:cs="Arial"/>
                <w:b/>
                <w:sz w:val="24"/>
                <w:szCs w:val="24"/>
              </w:rPr>
              <w:t>o</w:t>
            </w:r>
          </w:p>
        </w:tc>
        <w:tc>
          <w:tcPr>
            <w:tcW w:w="4507" w:type="dxa"/>
            <w:shd w:val="clear" w:color="auto" w:fill="DEEAF6" w:themeFill="accent1" w:themeFillTint="33"/>
          </w:tcPr>
          <w:p w:rsidR="003E0239" w:rsidRPr="00487F74" w:rsidRDefault="003E0239" w:rsidP="00D0119B">
            <w:pPr>
              <w:spacing w:before="120" w:after="120"/>
              <w:rPr>
                <w:rFonts w:ascii="Arial" w:hAnsi="Arial" w:cs="Arial"/>
                <w:b/>
                <w:sz w:val="24"/>
                <w:szCs w:val="24"/>
              </w:rPr>
            </w:pPr>
            <w:r>
              <w:rPr>
                <w:rFonts w:ascii="Arial" w:hAnsi="Arial" w:cs="Arial"/>
                <w:b/>
                <w:sz w:val="24"/>
                <w:szCs w:val="24"/>
              </w:rPr>
              <w:t>Comments/Action Plan</w:t>
            </w:r>
          </w:p>
        </w:tc>
      </w:tr>
      <w:tr w:rsidR="003E0239" w:rsidRPr="00487F74" w:rsidTr="00D0119B">
        <w:trPr>
          <w:trHeight w:val="860"/>
          <w:tblHeader/>
        </w:trPr>
        <w:tc>
          <w:tcPr>
            <w:tcW w:w="4395" w:type="dxa"/>
          </w:tcPr>
          <w:p w:rsidR="003E0239" w:rsidRPr="000570DD" w:rsidRDefault="003E0239" w:rsidP="003E0239">
            <w:pPr>
              <w:numPr>
                <w:ilvl w:val="0"/>
                <w:numId w:val="8"/>
              </w:numPr>
              <w:spacing w:before="120" w:after="120"/>
              <w:ind w:hanging="357"/>
              <w:rPr>
                <w:rFonts w:ascii="Arial" w:hAnsi="Arial" w:cs="Arial"/>
                <w:sz w:val="24"/>
                <w:szCs w:val="24"/>
                <w:lang w:val="en-US"/>
              </w:rPr>
            </w:pPr>
            <w:r w:rsidRPr="000570DD">
              <w:rPr>
                <w:rFonts w:ascii="Arial" w:hAnsi="Arial" w:cs="Arial"/>
                <w:sz w:val="24"/>
                <w:szCs w:val="24"/>
                <w:lang w:val="en-US"/>
              </w:rPr>
              <w:t>Keys for CD cupboards are kept separately from all other keys (i.e. not on the same key ring)</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3112"/>
          <w:tblHeader/>
        </w:trPr>
        <w:tc>
          <w:tcPr>
            <w:tcW w:w="4395" w:type="dxa"/>
          </w:tcPr>
          <w:p w:rsidR="003E0239" w:rsidRPr="000570DD" w:rsidRDefault="003E0239" w:rsidP="003E0239">
            <w:pPr>
              <w:numPr>
                <w:ilvl w:val="0"/>
                <w:numId w:val="8"/>
              </w:numPr>
              <w:spacing w:before="120" w:after="120"/>
              <w:ind w:hanging="357"/>
              <w:rPr>
                <w:rFonts w:ascii="Arial" w:hAnsi="Arial" w:cs="Arial"/>
                <w:sz w:val="24"/>
                <w:szCs w:val="24"/>
                <w:lang w:val="en-US"/>
              </w:rPr>
            </w:pPr>
            <w:r w:rsidRPr="090463C4">
              <w:rPr>
                <w:rFonts w:ascii="Arial" w:hAnsi="Arial" w:cs="Arial"/>
                <w:sz w:val="24"/>
                <w:szCs w:val="24"/>
                <w:lang w:val="en-US"/>
              </w:rPr>
              <w:t>Keys are the possession of the Assigned Registrant (the registered healthcare professional on duty for the ward or department who has been identified as in charge for that shift) or the Assigned Registrant has handed them over to a delegated professional with appropriate requirement to access medication storage</w:t>
            </w:r>
          </w:p>
          <w:p w:rsidR="003E0239" w:rsidRPr="000570DD" w:rsidRDefault="003E0239" w:rsidP="003E0239">
            <w:pPr>
              <w:numPr>
                <w:ilvl w:val="1"/>
                <w:numId w:val="8"/>
              </w:numPr>
              <w:spacing w:before="120" w:after="120"/>
              <w:ind w:hanging="357"/>
              <w:rPr>
                <w:rFonts w:ascii="Arial" w:hAnsi="Arial" w:cs="Arial"/>
                <w:sz w:val="24"/>
                <w:szCs w:val="24"/>
                <w:lang w:val="en-US"/>
              </w:rPr>
            </w:pPr>
            <w:r w:rsidRPr="000570DD">
              <w:rPr>
                <w:rFonts w:ascii="Arial" w:hAnsi="Arial" w:cs="Arial"/>
                <w:sz w:val="24"/>
                <w:szCs w:val="24"/>
                <w:lang w:val="en-US"/>
              </w:rPr>
              <w:t>For electronic keys staff will keep their own key on their possession</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1399"/>
          <w:tblHeader/>
        </w:trPr>
        <w:tc>
          <w:tcPr>
            <w:tcW w:w="4395" w:type="dxa"/>
          </w:tcPr>
          <w:p w:rsidR="003E0239" w:rsidRPr="000570DD" w:rsidRDefault="003E0239" w:rsidP="003E0239">
            <w:pPr>
              <w:numPr>
                <w:ilvl w:val="0"/>
                <w:numId w:val="8"/>
              </w:numPr>
              <w:spacing w:before="120" w:after="120"/>
              <w:ind w:hanging="357"/>
              <w:rPr>
                <w:rFonts w:ascii="Arial" w:hAnsi="Arial" w:cs="Arial"/>
                <w:sz w:val="24"/>
                <w:szCs w:val="24"/>
                <w:lang w:val="en-US"/>
              </w:rPr>
            </w:pPr>
            <w:r w:rsidRPr="000570DD">
              <w:rPr>
                <w:rFonts w:ascii="Arial" w:hAnsi="Arial" w:cs="Arial"/>
                <w:sz w:val="24"/>
                <w:szCs w:val="24"/>
                <w:lang w:val="en-US"/>
              </w:rPr>
              <w:t>Keys are only given to appropriate personnel who have legitimate and professional requirement to access medication storage (ask the Assigned Registrant)</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838"/>
          <w:tblHeader/>
        </w:trPr>
        <w:tc>
          <w:tcPr>
            <w:tcW w:w="4395" w:type="dxa"/>
          </w:tcPr>
          <w:p w:rsidR="003E0239" w:rsidRPr="000570DD" w:rsidRDefault="003E0239" w:rsidP="003E0239">
            <w:pPr>
              <w:numPr>
                <w:ilvl w:val="0"/>
                <w:numId w:val="8"/>
              </w:numPr>
              <w:spacing w:before="120" w:after="120"/>
              <w:ind w:hanging="357"/>
              <w:rPr>
                <w:rFonts w:ascii="Arial" w:hAnsi="Arial" w:cs="Arial"/>
                <w:sz w:val="24"/>
                <w:szCs w:val="24"/>
                <w:lang w:val="en-US"/>
              </w:rPr>
            </w:pPr>
            <w:r w:rsidRPr="000570DD">
              <w:rPr>
                <w:rFonts w:ascii="Arial" w:hAnsi="Arial" w:cs="Arial"/>
                <w:sz w:val="24"/>
                <w:szCs w:val="24"/>
                <w:lang w:val="en-US"/>
              </w:rPr>
              <w:t>Supervision is given to student nurses when accessing medication storage facilities (ask staff)</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587"/>
          <w:tblHeader/>
        </w:trPr>
        <w:tc>
          <w:tcPr>
            <w:tcW w:w="4395" w:type="dxa"/>
          </w:tcPr>
          <w:p w:rsidR="003E0239" w:rsidRPr="000570DD" w:rsidRDefault="003E0239" w:rsidP="003E0239">
            <w:pPr>
              <w:numPr>
                <w:ilvl w:val="0"/>
                <w:numId w:val="8"/>
              </w:numPr>
              <w:spacing w:before="120" w:after="120"/>
              <w:ind w:hanging="357"/>
              <w:rPr>
                <w:rFonts w:ascii="Arial" w:hAnsi="Arial" w:cs="Arial"/>
                <w:sz w:val="24"/>
                <w:szCs w:val="24"/>
                <w:lang w:val="en-US"/>
              </w:rPr>
            </w:pPr>
            <w:r w:rsidRPr="000570DD">
              <w:rPr>
                <w:rFonts w:ascii="Arial" w:hAnsi="Arial" w:cs="Arial"/>
                <w:sz w:val="24"/>
                <w:szCs w:val="24"/>
                <w:lang w:val="en-US"/>
              </w:rPr>
              <w:t>There is a key cabinet for keys to be locked in when not in use</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675"/>
          <w:tblHeader/>
        </w:trPr>
        <w:tc>
          <w:tcPr>
            <w:tcW w:w="4395" w:type="dxa"/>
          </w:tcPr>
          <w:p w:rsidR="003E0239" w:rsidRPr="000570DD" w:rsidRDefault="003E0239" w:rsidP="003E0239">
            <w:pPr>
              <w:numPr>
                <w:ilvl w:val="0"/>
                <w:numId w:val="8"/>
              </w:numPr>
              <w:spacing w:before="120" w:after="120"/>
              <w:ind w:hanging="357"/>
              <w:rPr>
                <w:rFonts w:ascii="Arial" w:hAnsi="Arial" w:cs="Arial"/>
                <w:sz w:val="24"/>
                <w:szCs w:val="24"/>
                <w:lang w:val="en-US"/>
              </w:rPr>
            </w:pPr>
            <w:r w:rsidRPr="000570DD">
              <w:rPr>
                <w:rFonts w:ascii="Arial" w:hAnsi="Arial" w:cs="Arial"/>
                <w:sz w:val="24"/>
                <w:szCs w:val="24"/>
                <w:lang w:val="en-US"/>
              </w:rPr>
              <w:t>A risk assessment is in place if multiple key copies are in use</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694"/>
          <w:tblHeader/>
        </w:trPr>
        <w:tc>
          <w:tcPr>
            <w:tcW w:w="4395" w:type="dxa"/>
          </w:tcPr>
          <w:p w:rsidR="003E0239" w:rsidRPr="000570DD" w:rsidRDefault="003E0239" w:rsidP="003E0239">
            <w:pPr>
              <w:numPr>
                <w:ilvl w:val="0"/>
                <w:numId w:val="8"/>
              </w:numPr>
              <w:spacing w:before="120" w:after="120"/>
              <w:ind w:hanging="357"/>
              <w:rPr>
                <w:rFonts w:ascii="Arial" w:hAnsi="Arial" w:cs="Arial"/>
                <w:sz w:val="24"/>
                <w:szCs w:val="24"/>
                <w:lang w:val="en-US"/>
              </w:rPr>
            </w:pPr>
            <w:r w:rsidRPr="000570DD">
              <w:rPr>
                <w:rFonts w:ascii="Arial" w:hAnsi="Arial" w:cs="Arial"/>
                <w:sz w:val="24"/>
                <w:szCs w:val="24"/>
                <w:lang w:val="en-US"/>
              </w:rPr>
              <w:t>A second set of keys are kept in an appropriate secure location</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613"/>
          <w:tblHeader/>
        </w:trPr>
        <w:tc>
          <w:tcPr>
            <w:tcW w:w="4395" w:type="dxa"/>
          </w:tcPr>
          <w:p w:rsidR="003E0239" w:rsidRPr="000570DD" w:rsidRDefault="003E0239" w:rsidP="003E0239">
            <w:pPr>
              <w:numPr>
                <w:ilvl w:val="0"/>
                <w:numId w:val="8"/>
              </w:numPr>
              <w:spacing w:before="120" w:after="120"/>
              <w:ind w:hanging="357"/>
              <w:rPr>
                <w:rFonts w:ascii="Arial" w:hAnsi="Arial" w:cs="Arial"/>
                <w:sz w:val="24"/>
                <w:szCs w:val="24"/>
                <w:lang w:val="en-US"/>
              </w:rPr>
            </w:pPr>
            <w:r w:rsidRPr="000570DD">
              <w:rPr>
                <w:rFonts w:ascii="Arial" w:hAnsi="Arial" w:cs="Arial"/>
                <w:sz w:val="24"/>
                <w:szCs w:val="24"/>
                <w:lang w:val="en-US"/>
              </w:rPr>
              <w:t>A local procedure exists for the storage of keys in areas not open 24 hours</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487F74" w:rsidTr="00D0119B">
        <w:trPr>
          <w:trHeight w:val="693"/>
          <w:tblHeader/>
        </w:trPr>
        <w:tc>
          <w:tcPr>
            <w:tcW w:w="4395" w:type="dxa"/>
          </w:tcPr>
          <w:p w:rsidR="003E0239" w:rsidRPr="000570DD" w:rsidRDefault="003E0239" w:rsidP="003E0239">
            <w:pPr>
              <w:numPr>
                <w:ilvl w:val="0"/>
                <w:numId w:val="8"/>
              </w:numPr>
              <w:spacing w:before="120" w:after="120"/>
              <w:ind w:hanging="357"/>
              <w:rPr>
                <w:rFonts w:ascii="Arial" w:hAnsi="Arial" w:cs="Arial"/>
                <w:sz w:val="24"/>
                <w:szCs w:val="24"/>
                <w:lang w:val="en-US"/>
              </w:rPr>
            </w:pPr>
            <w:r w:rsidRPr="000570DD">
              <w:rPr>
                <w:rFonts w:ascii="Arial" w:hAnsi="Arial" w:cs="Arial"/>
                <w:sz w:val="24"/>
                <w:szCs w:val="24"/>
                <w:lang w:val="en-US"/>
              </w:rPr>
              <w:t>Staff know the procedure for missing keys (ask Assigned Registrant)</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bl>
    <w:p w:rsidR="003E0239" w:rsidRPr="00487F74" w:rsidRDefault="003E0239" w:rsidP="003E0239">
      <w:pPr>
        <w:rPr>
          <w:rFonts w:ascii="Arial" w:hAnsi="Arial" w:cs="Arial"/>
          <w:sz w:val="24"/>
          <w:szCs w:val="24"/>
        </w:rPr>
      </w:pPr>
    </w:p>
    <w:tbl>
      <w:tblPr>
        <w:tblStyle w:val="TableGrid"/>
        <w:tblW w:w="10320" w:type="dxa"/>
        <w:tblInd w:w="-289" w:type="dxa"/>
        <w:tblLayout w:type="fixed"/>
        <w:tblLook w:val="04A0" w:firstRow="1" w:lastRow="0" w:firstColumn="1" w:lastColumn="0" w:noHBand="0" w:noVBand="1"/>
      </w:tblPr>
      <w:tblGrid>
        <w:gridCol w:w="4395"/>
        <w:gridCol w:w="709"/>
        <w:gridCol w:w="709"/>
        <w:gridCol w:w="4507"/>
      </w:tblGrid>
      <w:tr w:rsidR="003E0239" w:rsidRPr="00F373A5" w:rsidTr="00D0119B">
        <w:trPr>
          <w:trHeight w:val="274"/>
          <w:tblHeader/>
        </w:trPr>
        <w:tc>
          <w:tcPr>
            <w:tcW w:w="4395" w:type="dxa"/>
            <w:shd w:val="clear" w:color="auto" w:fill="DEEAF6" w:themeFill="accent1" w:themeFillTint="33"/>
          </w:tcPr>
          <w:p w:rsidR="003E0239" w:rsidRPr="00F373A5" w:rsidRDefault="003E0239" w:rsidP="00D0119B">
            <w:pPr>
              <w:spacing w:before="120" w:after="120"/>
              <w:rPr>
                <w:rFonts w:ascii="Arial" w:hAnsi="Arial" w:cs="Arial"/>
                <w:b/>
                <w:sz w:val="24"/>
                <w:szCs w:val="24"/>
              </w:rPr>
            </w:pPr>
            <w:r w:rsidRPr="00F373A5">
              <w:rPr>
                <w:rFonts w:ascii="Arial" w:hAnsi="Arial" w:cs="Arial"/>
                <w:b/>
                <w:sz w:val="24"/>
                <w:szCs w:val="24"/>
                <w:lang w:val="en-US"/>
              </w:rPr>
              <w:lastRenderedPageBreak/>
              <w:t>General storage:</w:t>
            </w:r>
          </w:p>
        </w:tc>
        <w:tc>
          <w:tcPr>
            <w:tcW w:w="709" w:type="dxa"/>
            <w:shd w:val="clear" w:color="auto" w:fill="DEEAF6" w:themeFill="accent1" w:themeFillTint="33"/>
          </w:tcPr>
          <w:p w:rsidR="003E0239" w:rsidRPr="00F373A5" w:rsidRDefault="003E0239" w:rsidP="00D0119B">
            <w:pPr>
              <w:spacing w:before="120" w:after="120"/>
              <w:rPr>
                <w:rFonts w:ascii="Arial" w:hAnsi="Arial" w:cs="Arial"/>
                <w:b/>
                <w:sz w:val="24"/>
                <w:szCs w:val="24"/>
              </w:rPr>
            </w:pPr>
            <w:r>
              <w:rPr>
                <w:rFonts w:ascii="Arial" w:hAnsi="Arial" w:cs="Arial"/>
                <w:b/>
                <w:sz w:val="24"/>
                <w:szCs w:val="24"/>
              </w:rPr>
              <w:t>Yes</w:t>
            </w:r>
          </w:p>
        </w:tc>
        <w:tc>
          <w:tcPr>
            <w:tcW w:w="709" w:type="dxa"/>
            <w:shd w:val="clear" w:color="auto" w:fill="DEEAF6" w:themeFill="accent1" w:themeFillTint="33"/>
          </w:tcPr>
          <w:p w:rsidR="003E0239" w:rsidRPr="00F373A5" w:rsidRDefault="003E0239" w:rsidP="00D0119B">
            <w:pPr>
              <w:spacing w:before="120" w:after="120"/>
              <w:rPr>
                <w:rFonts w:ascii="Arial" w:hAnsi="Arial" w:cs="Arial"/>
                <w:b/>
                <w:sz w:val="24"/>
                <w:szCs w:val="24"/>
              </w:rPr>
            </w:pPr>
            <w:r w:rsidRPr="00F373A5">
              <w:rPr>
                <w:rFonts w:ascii="Arial" w:hAnsi="Arial" w:cs="Arial"/>
                <w:b/>
                <w:sz w:val="24"/>
                <w:szCs w:val="24"/>
              </w:rPr>
              <w:t>N</w:t>
            </w:r>
            <w:r>
              <w:rPr>
                <w:rFonts w:ascii="Arial" w:hAnsi="Arial" w:cs="Arial"/>
                <w:b/>
                <w:sz w:val="24"/>
                <w:szCs w:val="24"/>
              </w:rPr>
              <w:t>o</w:t>
            </w:r>
          </w:p>
        </w:tc>
        <w:tc>
          <w:tcPr>
            <w:tcW w:w="4507" w:type="dxa"/>
            <w:shd w:val="clear" w:color="auto" w:fill="DEEAF6" w:themeFill="accent1" w:themeFillTint="33"/>
          </w:tcPr>
          <w:p w:rsidR="003E0239" w:rsidRPr="00F373A5" w:rsidRDefault="003E0239" w:rsidP="00D0119B">
            <w:pPr>
              <w:spacing w:before="120" w:after="120"/>
              <w:rPr>
                <w:rFonts w:ascii="Arial" w:hAnsi="Arial" w:cs="Arial"/>
                <w:b/>
                <w:sz w:val="24"/>
                <w:szCs w:val="24"/>
              </w:rPr>
            </w:pPr>
            <w:r>
              <w:rPr>
                <w:rFonts w:ascii="Arial" w:hAnsi="Arial" w:cs="Arial"/>
                <w:b/>
                <w:sz w:val="24"/>
                <w:szCs w:val="24"/>
              </w:rPr>
              <w:t>Comments/Action Plan</w:t>
            </w:r>
          </w:p>
        </w:tc>
      </w:tr>
      <w:tr w:rsidR="003E0239" w:rsidRPr="00F373A5" w:rsidTr="00D0119B">
        <w:trPr>
          <w:trHeight w:val="665"/>
          <w:tblHeader/>
        </w:trPr>
        <w:tc>
          <w:tcPr>
            <w:tcW w:w="4395" w:type="dxa"/>
          </w:tcPr>
          <w:p w:rsidR="003E0239" w:rsidRPr="000570DD" w:rsidRDefault="003E0239" w:rsidP="003E0239">
            <w:pPr>
              <w:numPr>
                <w:ilvl w:val="0"/>
                <w:numId w:val="9"/>
              </w:numPr>
              <w:spacing w:before="120" w:after="120"/>
              <w:ind w:hanging="357"/>
              <w:rPr>
                <w:rFonts w:ascii="Arial" w:hAnsi="Arial" w:cs="Arial"/>
                <w:sz w:val="24"/>
                <w:szCs w:val="24"/>
                <w:lang w:val="en-US"/>
              </w:rPr>
            </w:pPr>
            <w:r w:rsidRPr="000570DD">
              <w:rPr>
                <w:rFonts w:ascii="Arial" w:hAnsi="Arial" w:cs="Arial"/>
                <w:sz w:val="24"/>
                <w:szCs w:val="24"/>
                <w:lang w:val="en-US"/>
              </w:rPr>
              <w:t>All medication is locked away securely and kept in their original containers</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F373A5" w:rsidTr="00D0119B">
        <w:trPr>
          <w:trHeight w:val="601"/>
          <w:tblHeader/>
        </w:trPr>
        <w:tc>
          <w:tcPr>
            <w:tcW w:w="4395" w:type="dxa"/>
          </w:tcPr>
          <w:p w:rsidR="003E0239" w:rsidRPr="000570DD" w:rsidRDefault="003E0239" w:rsidP="003E0239">
            <w:pPr>
              <w:numPr>
                <w:ilvl w:val="0"/>
                <w:numId w:val="9"/>
              </w:numPr>
              <w:spacing w:before="120" w:after="120"/>
              <w:ind w:hanging="357"/>
              <w:rPr>
                <w:rFonts w:ascii="Arial" w:hAnsi="Arial" w:cs="Arial"/>
                <w:sz w:val="24"/>
                <w:szCs w:val="24"/>
                <w:lang w:val="en-US"/>
              </w:rPr>
            </w:pPr>
            <w:r w:rsidRPr="000570DD">
              <w:rPr>
                <w:rFonts w:ascii="Arial" w:hAnsi="Arial" w:cs="Arial"/>
                <w:sz w:val="24"/>
                <w:szCs w:val="24"/>
                <w:lang w:val="en-US"/>
              </w:rPr>
              <w:t>Controlled Drugs Cupboards are used to store only CDs (refer to CD Policy)</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F373A5" w:rsidTr="00D0119B">
        <w:trPr>
          <w:trHeight w:val="1870"/>
          <w:tblHeader/>
        </w:trPr>
        <w:tc>
          <w:tcPr>
            <w:tcW w:w="4395" w:type="dxa"/>
          </w:tcPr>
          <w:p w:rsidR="003E0239" w:rsidRPr="000570DD" w:rsidRDefault="003E0239" w:rsidP="003E0239">
            <w:pPr>
              <w:numPr>
                <w:ilvl w:val="0"/>
                <w:numId w:val="9"/>
              </w:numPr>
              <w:spacing w:before="120" w:after="120"/>
              <w:ind w:hanging="357"/>
              <w:rPr>
                <w:rFonts w:ascii="Arial" w:hAnsi="Arial" w:cs="Arial"/>
                <w:sz w:val="24"/>
                <w:szCs w:val="24"/>
              </w:rPr>
            </w:pPr>
            <w:r w:rsidRPr="000570DD">
              <w:rPr>
                <w:rFonts w:ascii="Arial" w:hAnsi="Arial" w:cs="Arial"/>
                <w:sz w:val="24"/>
                <w:szCs w:val="24"/>
              </w:rPr>
              <w:t>Internal medication (the following are stored in separate cupboards and are clearly segregated)</w:t>
            </w:r>
          </w:p>
          <w:p w:rsidR="003E0239" w:rsidRPr="000570DD" w:rsidRDefault="003E0239" w:rsidP="003E0239">
            <w:pPr>
              <w:numPr>
                <w:ilvl w:val="1"/>
                <w:numId w:val="9"/>
              </w:numPr>
              <w:spacing w:before="120" w:after="120"/>
              <w:ind w:hanging="357"/>
              <w:rPr>
                <w:rFonts w:ascii="Arial" w:hAnsi="Arial" w:cs="Arial"/>
                <w:sz w:val="24"/>
                <w:szCs w:val="24"/>
              </w:rPr>
            </w:pPr>
            <w:r w:rsidRPr="000570DD">
              <w:rPr>
                <w:rFonts w:ascii="Arial" w:hAnsi="Arial" w:cs="Arial"/>
                <w:sz w:val="24"/>
                <w:szCs w:val="24"/>
              </w:rPr>
              <w:t>Oral liquids</w:t>
            </w:r>
          </w:p>
          <w:p w:rsidR="003E0239" w:rsidRPr="000570DD" w:rsidRDefault="003E0239" w:rsidP="003E0239">
            <w:pPr>
              <w:numPr>
                <w:ilvl w:val="1"/>
                <w:numId w:val="9"/>
              </w:numPr>
              <w:spacing w:before="120" w:after="120"/>
              <w:ind w:hanging="357"/>
              <w:rPr>
                <w:rFonts w:ascii="Arial" w:hAnsi="Arial" w:cs="Arial"/>
                <w:sz w:val="24"/>
                <w:szCs w:val="24"/>
              </w:rPr>
            </w:pPr>
            <w:r w:rsidRPr="000570DD">
              <w:rPr>
                <w:rFonts w:ascii="Arial" w:hAnsi="Arial" w:cs="Arial"/>
                <w:sz w:val="24"/>
                <w:szCs w:val="24"/>
              </w:rPr>
              <w:t>Oral solids</w:t>
            </w:r>
          </w:p>
          <w:p w:rsidR="003E0239" w:rsidRPr="000570DD" w:rsidRDefault="003E0239" w:rsidP="003E0239">
            <w:pPr>
              <w:numPr>
                <w:ilvl w:val="1"/>
                <w:numId w:val="9"/>
              </w:numPr>
              <w:spacing w:before="120" w:after="120"/>
              <w:ind w:hanging="357"/>
              <w:rPr>
                <w:rFonts w:ascii="Arial" w:hAnsi="Arial" w:cs="Arial"/>
                <w:sz w:val="24"/>
                <w:szCs w:val="24"/>
              </w:rPr>
            </w:pPr>
            <w:r w:rsidRPr="000570DD">
              <w:rPr>
                <w:rFonts w:ascii="Arial" w:hAnsi="Arial" w:cs="Arial"/>
                <w:sz w:val="24"/>
                <w:szCs w:val="24"/>
              </w:rPr>
              <w:t>Injectable medicines</w:t>
            </w:r>
          </w:p>
          <w:p w:rsidR="003E0239" w:rsidRPr="000570DD" w:rsidRDefault="003E0239" w:rsidP="003E0239">
            <w:pPr>
              <w:numPr>
                <w:ilvl w:val="1"/>
                <w:numId w:val="9"/>
              </w:numPr>
              <w:spacing w:before="120" w:after="120"/>
              <w:ind w:hanging="357"/>
              <w:rPr>
                <w:rFonts w:ascii="Arial" w:hAnsi="Arial" w:cs="Arial"/>
                <w:sz w:val="24"/>
                <w:szCs w:val="24"/>
                <w:lang w:val="en-US"/>
              </w:rPr>
            </w:pPr>
            <w:r w:rsidRPr="000570DD">
              <w:rPr>
                <w:rFonts w:ascii="Arial" w:hAnsi="Arial" w:cs="Arial"/>
                <w:sz w:val="24"/>
                <w:szCs w:val="24"/>
                <w:lang w:val="en-US"/>
              </w:rPr>
              <w:t>Rectal medicines</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F373A5" w:rsidTr="00D0119B">
        <w:trPr>
          <w:trHeight w:val="1415"/>
          <w:tblHeader/>
        </w:trPr>
        <w:tc>
          <w:tcPr>
            <w:tcW w:w="4395" w:type="dxa"/>
          </w:tcPr>
          <w:p w:rsidR="003E0239" w:rsidRPr="000570DD" w:rsidRDefault="003E0239" w:rsidP="003E0239">
            <w:pPr>
              <w:numPr>
                <w:ilvl w:val="0"/>
                <w:numId w:val="9"/>
              </w:numPr>
              <w:spacing w:before="120" w:after="120"/>
              <w:ind w:hanging="357"/>
              <w:rPr>
                <w:rFonts w:ascii="Arial" w:hAnsi="Arial" w:cs="Arial"/>
                <w:sz w:val="24"/>
                <w:szCs w:val="24"/>
              </w:rPr>
            </w:pPr>
            <w:r w:rsidRPr="000570DD">
              <w:rPr>
                <w:rFonts w:ascii="Arial" w:hAnsi="Arial" w:cs="Arial"/>
                <w:sz w:val="24"/>
                <w:szCs w:val="24"/>
              </w:rPr>
              <w:t>External medication (the following are stored in separate cupboards and are clearly segregated)</w:t>
            </w:r>
          </w:p>
          <w:p w:rsidR="003E0239" w:rsidRPr="000570DD" w:rsidRDefault="003E0239" w:rsidP="003E0239">
            <w:pPr>
              <w:numPr>
                <w:ilvl w:val="1"/>
                <w:numId w:val="9"/>
              </w:numPr>
              <w:spacing w:before="120" w:after="120"/>
              <w:ind w:hanging="357"/>
              <w:rPr>
                <w:rFonts w:ascii="Arial" w:hAnsi="Arial" w:cs="Arial"/>
                <w:sz w:val="24"/>
                <w:szCs w:val="24"/>
              </w:rPr>
            </w:pPr>
            <w:r w:rsidRPr="000570DD">
              <w:rPr>
                <w:rFonts w:ascii="Arial" w:hAnsi="Arial" w:cs="Arial"/>
                <w:sz w:val="24"/>
                <w:szCs w:val="24"/>
              </w:rPr>
              <w:t>Topical medication</w:t>
            </w:r>
          </w:p>
          <w:p w:rsidR="003E0239" w:rsidRPr="000570DD" w:rsidRDefault="003E0239" w:rsidP="003E0239">
            <w:pPr>
              <w:numPr>
                <w:ilvl w:val="1"/>
                <w:numId w:val="9"/>
              </w:numPr>
              <w:spacing w:before="120" w:after="120"/>
              <w:ind w:hanging="357"/>
              <w:rPr>
                <w:rFonts w:ascii="Arial" w:hAnsi="Arial" w:cs="Arial"/>
                <w:sz w:val="24"/>
                <w:szCs w:val="24"/>
                <w:lang w:val="en-US"/>
              </w:rPr>
            </w:pPr>
            <w:r w:rsidRPr="000570DD">
              <w:rPr>
                <w:rFonts w:ascii="Arial" w:hAnsi="Arial" w:cs="Arial"/>
                <w:sz w:val="24"/>
                <w:szCs w:val="24"/>
                <w:lang w:val="en-US"/>
              </w:rPr>
              <w:t>Dressings</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F373A5" w:rsidTr="00D0119B">
        <w:trPr>
          <w:trHeight w:val="1833"/>
          <w:tblHeader/>
        </w:trPr>
        <w:tc>
          <w:tcPr>
            <w:tcW w:w="4395" w:type="dxa"/>
          </w:tcPr>
          <w:p w:rsidR="003E0239" w:rsidRPr="000570DD" w:rsidRDefault="003E0239" w:rsidP="003E0239">
            <w:pPr>
              <w:numPr>
                <w:ilvl w:val="0"/>
                <w:numId w:val="9"/>
              </w:numPr>
              <w:spacing w:before="120" w:after="120"/>
              <w:ind w:hanging="357"/>
              <w:rPr>
                <w:rFonts w:ascii="Arial" w:hAnsi="Arial" w:cs="Arial"/>
                <w:sz w:val="24"/>
                <w:szCs w:val="24"/>
                <w:lang w:val="en-US"/>
              </w:rPr>
            </w:pPr>
            <w:r w:rsidRPr="000570DD">
              <w:rPr>
                <w:rFonts w:ascii="Arial" w:hAnsi="Arial" w:cs="Arial"/>
                <w:sz w:val="24"/>
                <w:szCs w:val="24"/>
                <w:lang w:val="en-US"/>
              </w:rPr>
              <w:t>Refrigerator/freezer (Refer to Policy for Handling Vaccines and Refrigerated Pharmaceutical Products for all Staff working in NHS Grampian)</w:t>
            </w:r>
          </w:p>
          <w:p w:rsidR="003E0239" w:rsidRPr="000570DD" w:rsidRDefault="003E0239" w:rsidP="003E0239">
            <w:pPr>
              <w:numPr>
                <w:ilvl w:val="1"/>
                <w:numId w:val="9"/>
              </w:numPr>
              <w:spacing w:before="120" w:after="120"/>
              <w:ind w:hanging="357"/>
              <w:rPr>
                <w:rFonts w:ascii="Arial" w:hAnsi="Arial" w:cs="Arial"/>
                <w:sz w:val="24"/>
                <w:szCs w:val="24"/>
                <w:lang w:val="en-US"/>
              </w:rPr>
            </w:pPr>
            <w:r w:rsidRPr="000570DD">
              <w:rPr>
                <w:rFonts w:ascii="Arial" w:hAnsi="Arial" w:cs="Arial"/>
                <w:sz w:val="24"/>
                <w:szCs w:val="24"/>
                <w:lang w:val="en-US"/>
              </w:rPr>
              <w:t>Used to store only medication that requires refrigeration/freezing</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F373A5" w:rsidTr="00D0119B">
        <w:trPr>
          <w:trHeight w:val="1122"/>
          <w:tblHeader/>
        </w:trPr>
        <w:tc>
          <w:tcPr>
            <w:tcW w:w="4395" w:type="dxa"/>
          </w:tcPr>
          <w:p w:rsidR="003E0239" w:rsidRPr="000570DD" w:rsidRDefault="003E0239" w:rsidP="003E0239">
            <w:pPr>
              <w:numPr>
                <w:ilvl w:val="0"/>
                <w:numId w:val="9"/>
              </w:numPr>
              <w:spacing w:before="120" w:after="120"/>
              <w:ind w:hanging="357"/>
              <w:rPr>
                <w:rFonts w:ascii="Arial" w:hAnsi="Arial" w:cs="Arial"/>
                <w:sz w:val="24"/>
                <w:szCs w:val="24"/>
                <w:lang w:val="en-US"/>
              </w:rPr>
            </w:pPr>
            <w:r w:rsidRPr="090463C4">
              <w:rPr>
                <w:rFonts w:ascii="Arial" w:hAnsi="Arial" w:cs="Arial"/>
                <w:sz w:val="24"/>
                <w:szCs w:val="24"/>
                <w:lang w:val="en-US"/>
              </w:rPr>
              <w:t xml:space="preserve">Medication trolley </w:t>
            </w:r>
          </w:p>
          <w:p w:rsidR="003E0239" w:rsidRDefault="003E0239" w:rsidP="003E0239">
            <w:pPr>
              <w:numPr>
                <w:ilvl w:val="1"/>
                <w:numId w:val="9"/>
              </w:numPr>
              <w:spacing w:before="120" w:after="120"/>
              <w:ind w:hanging="357"/>
              <w:rPr>
                <w:rFonts w:ascii="Arial" w:hAnsi="Arial" w:cs="Arial"/>
                <w:sz w:val="24"/>
                <w:szCs w:val="24"/>
                <w:lang w:val="en-US"/>
              </w:rPr>
            </w:pPr>
            <w:r w:rsidRPr="090463C4">
              <w:rPr>
                <w:rFonts w:ascii="Arial" w:hAnsi="Arial" w:cs="Arial"/>
                <w:sz w:val="24"/>
                <w:szCs w:val="24"/>
                <w:lang w:val="en-US"/>
              </w:rPr>
              <w:t>Medicine trolleys are lockable and secured at an anchor point or stored in a locked room</w:t>
            </w:r>
          </w:p>
          <w:p w:rsidR="003E0239" w:rsidRPr="000570DD" w:rsidRDefault="003E0239" w:rsidP="003E0239">
            <w:pPr>
              <w:numPr>
                <w:ilvl w:val="1"/>
                <w:numId w:val="9"/>
              </w:numPr>
              <w:spacing w:before="120" w:after="120"/>
              <w:ind w:hanging="357"/>
              <w:rPr>
                <w:rFonts w:ascii="Arial" w:hAnsi="Arial" w:cs="Arial"/>
                <w:sz w:val="24"/>
                <w:szCs w:val="24"/>
                <w:lang w:val="en-US"/>
              </w:rPr>
            </w:pPr>
            <w:r w:rsidRPr="090463C4">
              <w:rPr>
                <w:rFonts w:ascii="Arial" w:hAnsi="Arial" w:cs="Arial"/>
                <w:sz w:val="24"/>
                <w:szCs w:val="24"/>
                <w:lang w:val="en-US"/>
              </w:rPr>
              <w:t>SV40 HEPMA trolleys are not used to store medicines</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F373A5" w:rsidTr="00D0119B">
        <w:trPr>
          <w:trHeight w:val="840"/>
          <w:tblHeader/>
        </w:trPr>
        <w:tc>
          <w:tcPr>
            <w:tcW w:w="4395" w:type="dxa"/>
          </w:tcPr>
          <w:p w:rsidR="003E0239" w:rsidRPr="000570DD" w:rsidRDefault="003E0239" w:rsidP="003E0239">
            <w:pPr>
              <w:numPr>
                <w:ilvl w:val="0"/>
                <w:numId w:val="9"/>
              </w:numPr>
              <w:spacing w:before="120" w:after="120"/>
              <w:ind w:hanging="357"/>
              <w:rPr>
                <w:rFonts w:ascii="Arial" w:hAnsi="Arial" w:cs="Arial"/>
                <w:sz w:val="24"/>
                <w:szCs w:val="24"/>
                <w:lang w:val="en-US"/>
              </w:rPr>
            </w:pPr>
            <w:r w:rsidRPr="000570DD">
              <w:rPr>
                <w:rFonts w:ascii="Arial" w:hAnsi="Arial" w:cs="Arial"/>
                <w:sz w:val="24"/>
                <w:szCs w:val="24"/>
                <w:lang w:val="en-US"/>
              </w:rPr>
              <w:t>Discharge Medicines are in a separate cupboard or segregated within a cupboard</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F373A5" w:rsidTr="00D0119B">
        <w:trPr>
          <w:trHeight w:val="838"/>
          <w:tblHeader/>
        </w:trPr>
        <w:tc>
          <w:tcPr>
            <w:tcW w:w="4395" w:type="dxa"/>
          </w:tcPr>
          <w:p w:rsidR="003E0239" w:rsidRPr="000570DD" w:rsidRDefault="003E0239" w:rsidP="003E0239">
            <w:pPr>
              <w:numPr>
                <w:ilvl w:val="0"/>
                <w:numId w:val="9"/>
              </w:numPr>
              <w:spacing w:before="120" w:after="120"/>
              <w:ind w:hanging="357"/>
              <w:rPr>
                <w:rFonts w:ascii="Arial" w:hAnsi="Arial" w:cs="Arial"/>
                <w:sz w:val="24"/>
                <w:szCs w:val="24"/>
                <w:lang w:val="en-US"/>
              </w:rPr>
            </w:pPr>
            <w:r w:rsidRPr="000570DD">
              <w:rPr>
                <w:rFonts w:ascii="Arial" w:hAnsi="Arial" w:cs="Arial"/>
                <w:sz w:val="24"/>
                <w:szCs w:val="24"/>
                <w:lang w:val="en-US"/>
              </w:rPr>
              <w:t>Over Labelled Stock is in a separate cupboard or segregated within a cupboard</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F373A5" w:rsidTr="00D0119B">
        <w:trPr>
          <w:trHeight w:val="836"/>
          <w:tblHeader/>
        </w:trPr>
        <w:tc>
          <w:tcPr>
            <w:tcW w:w="4395" w:type="dxa"/>
          </w:tcPr>
          <w:p w:rsidR="003E0239" w:rsidRPr="000570DD" w:rsidRDefault="003E0239" w:rsidP="003E0239">
            <w:pPr>
              <w:numPr>
                <w:ilvl w:val="0"/>
                <w:numId w:val="9"/>
              </w:numPr>
              <w:spacing w:before="120" w:after="120"/>
              <w:ind w:hanging="357"/>
              <w:rPr>
                <w:rFonts w:ascii="Arial" w:hAnsi="Arial" w:cs="Arial"/>
                <w:sz w:val="24"/>
                <w:szCs w:val="24"/>
                <w:lang w:val="en-US"/>
              </w:rPr>
            </w:pPr>
            <w:r w:rsidRPr="000570DD">
              <w:rPr>
                <w:rFonts w:ascii="Arial" w:hAnsi="Arial" w:cs="Arial"/>
                <w:sz w:val="24"/>
                <w:szCs w:val="24"/>
                <w:lang w:val="en-US"/>
              </w:rPr>
              <w:lastRenderedPageBreak/>
              <w:t>IV fluids &amp; sterile topical fluids are stored in a secure area separately from other medicines</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F373A5" w:rsidTr="00D0119B">
        <w:trPr>
          <w:trHeight w:val="693"/>
          <w:tblHeader/>
        </w:trPr>
        <w:tc>
          <w:tcPr>
            <w:tcW w:w="4395" w:type="dxa"/>
          </w:tcPr>
          <w:p w:rsidR="003E0239" w:rsidRPr="000570DD" w:rsidRDefault="003E0239" w:rsidP="003E0239">
            <w:pPr>
              <w:numPr>
                <w:ilvl w:val="0"/>
                <w:numId w:val="9"/>
              </w:numPr>
              <w:spacing w:before="120" w:after="120"/>
              <w:ind w:hanging="357"/>
              <w:rPr>
                <w:rFonts w:ascii="Arial" w:hAnsi="Arial" w:cs="Arial"/>
                <w:sz w:val="24"/>
                <w:szCs w:val="24"/>
                <w:lang w:val="en-US"/>
              </w:rPr>
            </w:pPr>
            <w:r w:rsidRPr="000570DD">
              <w:rPr>
                <w:rFonts w:ascii="Arial" w:hAnsi="Arial" w:cs="Arial"/>
                <w:sz w:val="24"/>
                <w:szCs w:val="24"/>
              </w:rPr>
              <w:t>Flammable medicines are stored in lockable metal cupboards</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F373A5" w:rsidTr="00D0119B">
        <w:trPr>
          <w:trHeight w:val="693"/>
          <w:tblHeader/>
        </w:trPr>
        <w:tc>
          <w:tcPr>
            <w:tcW w:w="4395" w:type="dxa"/>
          </w:tcPr>
          <w:p w:rsidR="003E0239" w:rsidRPr="000570DD" w:rsidRDefault="003E0239" w:rsidP="003E0239">
            <w:pPr>
              <w:numPr>
                <w:ilvl w:val="0"/>
                <w:numId w:val="9"/>
              </w:numPr>
              <w:spacing w:before="120" w:after="120"/>
              <w:ind w:hanging="357"/>
              <w:rPr>
                <w:rFonts w:ascii="Arial" w:hAnsi="Arial" w:cs="Arial"/>
                <w:sz w:val="24"/>
                <w:szCs w:val="24"/>
              </w:rPr>
            </w:pPr>
            <w:r w:rsidRPr="000570DD">
              <w:rPr>
                <w:rFonts w:ascii="Arial" w:hAnsi="Arial" w:cs="Arial"/>
                <w:sz w:val="24"/>
                <w:szCs w:val="24"/>
              </w:rPr>
              <w:t>Diagnostic Reagents are stored in a cupboard separate from medication</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F373A5" w:rsidTr="00D0119B">
        <w:trPr>
          <w:trHeight w:val="1138"/>
          <w:tblHeader/>
        </w:trPr>
        <w:tc>
          <w:tcPr>
            <w:tcW w:w="4395" w:type="dxa"/>
          </w:tcPr>
          <w:p w:rsidR="003E0239" w:rsidRPr="000570DD" w:rsidRDefault="003E0239" w:rsidP="003E0239">
            <w:pPr>
              <w:numPr>
                <w:ilvl w:val="0"/>
                <w:numId w:val="9"/>
              </w:numPr>
              <w:spacing w:before="120" w:after="120"/>
              <w:ind w:hanging="357"/>
              <w:rPr>
                <w:rFonts w:ascii="Arial" w:hAnsi="Arial" w:cs="Arial"/>
                <w:sz w:val="24"/>
                <w:szCs w:val="24"/>
              </w:rPr>
            </w:pPr>
            <w:r w:rsidRPr="000570DD">
              <w:rPr>
                <w:rFonts w:ascii="Arial" w:hAnsi="Arial" w:cs="Arial"/>
                <w:sz w:val="24"/>
                <w:szCs w:val="24"/>
              </w:rPr>
              <w:t xml:space="preserve">Medication for Clinical Emergencies </w:t>
            </w:r>
          </w:p>
          <w:p w:rsidR="003E0239" w:rsidRPr="000570DD" w:rsidRDefault="003E0239" w:rsidP="003E0239">
            <w:pPr>
              <w:numPr>
                <w:ilvl w:val="1"/>
                <w:numId w:val="9"/>
              </w:numPr>
              <w:spacing w:before="120" w:after="120"/>
              <w:ind w:hanging="357"/>
              <w:rPr>
                <w:rFonts w:ascii="Arial" w:hAnsi="Arial" w:cs="Arial"/>
                <w:sz w:val="24"/>
                <w:szCs w:val="24"/>
              </w:rPr>
            </w:pPr>
            <w:r w:rsidRPr="090463C4">
              <w:rPr>
                <w:rFonts w:ascii="Arial" w:hAnsi="Arial" w:cs="Arial"/>
                <w:sz w:val="24"/>
                <w:szCs w:val="24"/>
              </w:rPr>
              <w:t>In clearly marked containers</w:t>
            </w:r>
          </w:p>
          <w:p w:rsidR="003E0239" w:rsidRPr="000570DD" w:rsidRDefault="003E0239" w:rsidP="003E0239">
            <w:pPr>
              <w:numPr>
                <w:ilvl w:val="1"/>
                <w:numId w:val="9"/>
              </w:numPr>
              <w:spacing w:before="120" w:after="120"/>
              <w:ind w:hanging="357"/>
              <w:rPr>
                <w:rFonts w:ascii="Arial" w:hAnsi="Arial" w:cs="Arial"/>
                <w:sz w:val="24"/>
                <w:szCs w:val="24"/>
              </w:rPr>
            </w:pPr>
            <w:r w:rsidRPr="000570DD">
              <w:rPr>
                <w:rFonts w:ascii="Arial" w:hAnsi="Arial" w:cs="Arial"/>
                <w:sz w:val="24"/>
                <w:szCs w:val="24"/>
              </w:rPr>
              <w:t>Held at strategic and accessible sites</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F373A5" w:rsidTr="00D0119B">
        <w:trPr>
          <w:trHeight w:val="558"/>
          <w:tblHeader/>
        </w:trPr>
        <w:tc>
          <w:tcPr>
            <w:tcW w:w="4395" w:type="dxa"/>
          </w:tcPr>
          <w:p w:rsidR="003E0239" w:rsidRPr="000570DD" w:rsidRDefault="003E0239" w:rsidP="003E0239">
            <w:pPr>
              <w:numPr>
                <w:ilvl w:val="0"/>
                <w:numId w:val="9"/>
              </w:numPr>
              <w:spacing w:before="120" w:after="120"/>
              <w:ind w:hanging="357"/>
              <w:rPr>
                <w:rFonts w:ascii="Arial" w:hAnsi="Arial" w:cs="Arial"/>
                <w:sz w:val="24"/>
                <w:szCs w:val="24"/>
              </w:rPr>
            </w:pPr>
            <w:r w:rsidRPr="000570DD">
              <w:rPr>
                <w:rFonts w:ascii="Arial" w:hAnsi="Arial" w:cs="Arial"/>
                <w:sz w:val="24"/>
                <w:szCs w:val="24"/>
              </w:rPr>
              <w:t>Staff know the procedure for missing medication</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bl>
    <w:p w:rsidR="003E0239" w:rsidRPr="00487F74" w:rsidRDefault="003E0239" w:rsidP="003E0239">
      <w:pPr>
        <w:rPr>
          <w:rFonts w:ascii="Arial" w:hAnsi="Arial" w:cs="Arial"/>
          <w:sz w:val="24"/>
          <w:szCs w:val="24"/>
        </w:rPr>
      </w:pPr>
    </w:p>
    <w:tbl>
      <w:tblPr>
        <w:tblStyle w:val="TableGrid"/>
        <w:tblW w:w="10320" w:type="dxa"/>
        <w:tblInd w:w="-289" w:type="dxa"/>
        <w:tblLayout w:type="fixed"/>
        <w:tblLook w:val="04A0" w:firstRow="1" w:lastRow="0" w:firstColumn="1" w:lastColumn="0" w:noHBand="0" w:noVBand="1"/>
      </w:tblPr>
      <w:tblGrid>
        <w:gridCol w:w="4395"/>
        <w:gridCol w:w="709"/>
        <w:gridCol w:w="709"/>
        <w:gridCol w:w="4507"/>
      </w:tblGrid>
      <w:tr w:rsidR="003E0239" w:rsidRPr="00F373A5" w:rsidTr="00D0119B">
        <w:trPr>
          <w:trHeight w:val="274"/>
          <w:tblHeader/>
        </w:trPr>
        <w:tc>
          <w:tcPr>
            <w:tcW w:w="4395" w:type="dxa"/>
            <w:shd w:val="clear" w:color="auto" w:fill="DEEAF6" w:themeFill="accent1" w:themeFillTint="33"/>
          </w:tcPr>
          <w:p w:rsidR="003E0239" w:rsidRPr="00F373A5" w:rsidRDefault="003E0239" w:rsidP="00D0119B">
            <w:pPr>
              <w:spacing w:before="120" w:after="120"/>
              <w:rPr>
                <w:rFonts w:ascii="Arial" w:hAnsi="Arial" w:cs="Arial"/>
                <w:b/>
                <w:sz w:val="24"/>
                <w:szCs w:val="24"/>
              </w:rPr>
            </w:pPr>
            <w:r w:rsidRPr="00F373A5">
              <w:rPr>
                <w:rFonts w:ascii="Arial" w:hAnsi="Arial" w:cs="Arial"/>
                <w:b/>
                <w:sz w:val="24"/>
                <w:szCs w:val="24"/>
              </w:rPr>
              <w:t>Other Considerations:</w:t>
            </w:r>
          </w:p>
        </w:tc>
        <w:tc>
          <w:tcPr>
            <w:tcW w:w="709" w:type="dxa"/>
            <w:shd w:val="clear" w:color="auto" w:fill="DEEAF6" w:themeFill="accent1" w:themeFillTint="33"/>
          </w:tcPr>
          <w:p w:rsidR="003E0239" w:rsidRPr="00F373A5" w:rsidRDefault="003E0239" w:rsidP="00D0119B">
            <w:pPr>
              <w:spacing w:before="120" w:after="120"/>
              <w:rPr>
                <w:rFonts w:ascii="Arial" w:hAnsi="Arial" w:cs="Arial"/>
                <w:b/>
                <w:sz w:val="24"/>
                <w:szCs w:val="24"/>
              </w:rPr>
            </w:pPr>
            <w:r>
              <w:rPr>
                <w:rFonts w:ascii="Arial" w:hAnsi="Arial" w:cs="Arial"/>
                <w:b/>
                <w:sz w:val="24"/>
                <w:szCs w:val="24"/>
              </w:rPr>
              <w:t>Yes</w:t>
            </w:r>
          </w:p>
        </w:tc>
        <w:tc>
          <w:tcPr>
            <w:tcW w:w="709" w:type="dxa"/>
            <w:shd w:val="clear" w:color="auto" w:fill="DEEAF6" w:themeFill="accent1" w:themeFillTint="33"/>
          </w:tcPr>
          <w:p w:rsidR="003E0239" w:rsidRPr="00F373A5" w:rsidRDefault="003E0239" w:rsidP="00D0119B">
            <w:pPr>
              <w:spacing w:before="120" w:after="120"/>
              <w:rPr>
                <w:rFonts w:ascii="Arial" w:hAnsi="Arial" w:cs="Arial"/>
                <w:b/>
                <w:sz w:val="24"/>
                <w:szCs w:val="24"/>
              </w:rPr>
            </w:pPr>
            <w:r w:rsidRPr="00F373A5">
              <w:rPr>
                <w:rFonts w:ascii="Arial" w:hAnsi="Arial" w:cs="Arial"/>
                <w:b/>
                <w:sz w:val="24"/>
                <w:szCs w:val="24"/>
              </w:rPr>
              <w:t>N</w:t>
            </w:r>
            <w:r>
              <w:rPr>
                <w:rFonts w:ascii="Arial" w:hAnsi="Arial" w:cs="Arial"/>
                <w:b/>
                <w:sz w:val="24"/>
                <w:szCs w:val="24"/>
              </w:rPr>
              <w:t>o</w:t>
            </w:r>
          </w:p>
        </w:tc>
        <w:tc>
          <w:tcPr>
            <w:tcW w:w="4507" w:type="dxa"/>
            <w:shd w:val="clear" w:color="auto" w:fill="DEEAF6" w:themeFill="accent1" w:themeFillTint="33"/>
          </w:tcPr>
          <w:p w:rsidR="003E0239" w:rsidRPr="00F373A5" w:rsidRDefault="003E0239" w:rsidP="00D0119B">
            <w:pPr>
              <w:spacing w:before="120" w:after="120"/>
              <w:rPr>
                <w:rFonts w:ascii="Arial" w:hAnsi="Arial" w:cs="Arial"/>
                <w:b/>
                <w:sz w:val="24"/>
                <w:szCs w:val="24"/>
              </w:rPr>
            </w:pPr>
            <w:r>
              <w:rPr>
                <w:rFonts w:ascii="Arial" w:hAnsi="Arial" w:cs="Arial"/>
                <w:b/>
                <w:sz w:val="24"/>
                <w:szCs w:val="24"/>
              </w:rPr>
              <w:t>Comments/Action Plan</w:t>
            </w:r>
          </w:p>
        </w:tc>
      </w:tr>
      <w:tr w:rsidR="003E0239" w:rsidRPr="00F373A5" w:rsidTr="00D0119B">
        <w:trPr>
          <w:trHeight w:val="1711"/>
          <w:tblHeader/>
        </w:trPr>
        <w:tc>
          <w:tcPr>
            <w:tcW w:w="4395" w:type="dxa"/>
          </w:tcPr>
          <w:p w:rsidR="003E0239" w:rsidRPr="000570DD" w:rsidRDefault="003E0239" w:rsidP="003E0239">
            <w:pPr>
              <w:numPr>
                <w:ilvl w:val="0"/>
                <w:numId w:val="10"/>
              </w:numPr>
              <w:spacing w:before="120" w:after="120"/>
              <w:ind w:hanging="357"/>
              <w:rPr>
                <w:rFonts w:ascii="Arial" w:hAnsi="Arial" w:cs="Arial"/>
                <w:sz w:val="24"/>
                <w:szCs w:val="24"/>
              </w:rPr>
            </w:pPr>
            <w:r w:rsidRPr="000570DD">
              <w:rPr>
                <w:rFonts w:ascii="Arial" w:hAnsi="Arial" w:cs="Arial"/>
                <w:sz w:val="24"/>
                <w:szCs w:val="24"/>
              </w:rPr>
              <w:t>Temperature</w:t>
            </w:r>
          </w:p>
          <w:p w:rsidR="003E0239" w:rsidRPr="000570DD" w:rsidRDefault="003E0239" w:rsidP="003E0239">
            <w:pPr>
              <w:numPr>
                <w:ilvl w:val="1"/>
                <w:numId w:val="10"/>
              </w:numPr>
              <w:spacing w:before="120" w:after="120"/>
              <w:ind w:hanging="357"/>
              <w:rPr>
                <w:rFonts w:ascii="Arial" w:hAnsi="Arial" w:cs="Arial"/>
                <w:sz w:val="24"/>
                <w:szCs w:val="24"/>
              </w:rPr>
            </w:pPr>
            <w:r w:rsidRPr="000570DD">
              <w:rPr>
                <w:rFonts w:ascii="Arial" w:hAnsi="Arial" w:cs="Arial"/>
                <w:sz w:val="24"/>
                <w:szCs w:val="24"/>
              </w:rPr>
              <w:t>Storage facilities are below 25</w:t>
            </w:r>
            <w:r w:rsidRPr="000570DD">
              <w:rPr>
                <w:rFonts w:ascii="Arial" w:hAnsi="Arial" w:cs="Arial"/>
                <w:sz w:val="24"/>
                <w:szCs w:val="24"/>
                <w:vertAlign w:val="superscript"/>
              </w:rPr>
              <w:t>o</w:t>
            </w:r>
            <w:r w:rsidRPr="000570DD">
              <w:rPr>
                <w:rFonts w:ascii="Arial" w:hAnsi="Arial" w:cs="Arial"/>
                <w:sz w:val="24"/>
                <w:szCs w:val="24"/>
              </w:rPr>
              <w:t>C</w:t>
            </w:r>
          </w:p>
          <w:p w:rsidR="003E0239" w:rsidRPr="000570DD" w:rsidRDefault="003E0239" w:rsidP="003E0239">
            <w:pPr>
              <w:numPr>
                <w:ilvl w:val="1"/>
                <w:numId w:val="10"/>
              </w:numPr>
              <w:spacing w:before="120" w:after="120"/>
              <w:ind w:hanging="357"/>
              <w:rPr>
                <w:rFonts w:ascii="Arial" w:hAnsi="Arial" w:cs="Arial"/>
                <w:sz w:val="24"/>
                <w:szCs w:val="24"/>
                <w:lang w:val="en-US"/>
              </w:rPr>
            </w:pPr>
            <w:r w:rsidRPr="000570DD">
              <w:rPr>
                <w:rFonts w:ascii="Arial" w:hAnsi="Arial" w:cs="Arial"/>
                <w:sz w:val="24"/>
                <w:szCs w:val="24"/>
              </w:rPr>
              <w:t>Cupboards are not located near sources of direct heat (e.g. radiators)</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F373A5" w:rsidTr="00D0119B">
        <w:trPr>
          <w:trHeight w:val="828"/>
          <w:tblHeader/>
        </w:trPr>
        <w:tc>
          <w:tcPr>
            <w:tcW w:w="4395" w:type="dxa"/>
          </w:tcPr>
          <w:p w:rsidR="003E0239" w:rsidRPr="000570DD" w:rsidRDefault="003E0239" w:rsidP="003E0239">
            <w:pPr>
              <w:numPr>
                <w:ilvl w:val="0"/>
                <w:numId w:val="10"/>
              </w:numPr>
              <w:spacing w:before="120" w:after="120"/>
              <w:ind w:hanging="357"/>
              <w:rPr>
                <w:rFonts w:ascii="Arial" w:hAnsi="Arial" w:cs="Arial"/>
                <w:sz w:val="24"/>
                <w:szCs w:val="24"/>
                <w:lang w:val="en-US"/>
              </w:rPr>
            </w:pPr>
            <w:r w:rsidRPr="000570DD">
              <w:rPr>
                <w:rFonts w:ascii="Arial" w:hAnsi="Arial" w:cs="Arial"/>
                <w:sz w:val="24"/>
                <w:szCs w:val="24"/>
                <w:lang w:val="en-US"/>
              </w:rPr>
              <w:t>Lighting</w:t>
            </w:r>
          </w:p>
          <w:p w:rsidR="003E0239" w:rsidRPr="000570DD" w:rsidRDefault="003E0239" w:rsidP="003E0239">
            <w:pPr>
              <w:numPr>
                <w:ilvl w:val="1"/>
                <w:numId w:val="10"/>
              </w:numPr>
              <w:spacing w:before="120" w:after="120"/>
              <w:ind w:hanging="357"/>
              <w:rPr>
                <w:rFonts w:ascii="Arial" w:hAnsi="Arial" w:cs="Arial"/>
                <w:sz w:val="24"/>
                <w:szCs w:val="24"/>
                <w:lang w:val="en-US"/>
              </w:rPr>
            </w:pPr>
            <w:r w:rsidRPr="000570DD">
              <w:rPr>
                <w:rFonts w:ascii="Arial" w:hAnsi="Arial" w:cs="Arial"/>
                <w:sz w:val="24"/>
                <w:szCs w:val="24"/>
                <w:lang w:val="en-US"/>
              </w:rPr>
              <w:t>Is of good quality to allow safe selection of medicines</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F373A5" w:rsidTr="00D0119B">
        <w:trPr>
          <w:trHeight w:val="1421"/>
          <w:tblHeader/>
        </w:trPr>
        <w:tc>
          <w:tcPr>
            <w:tcW w:w="4395" w:type="dxa"/>
          </w:tcPr>
          <w:p w:rsidR="003E0239" w:rsidRPr="000570DD" w:rsidRDefault="003E0239" w:rsidP="003E0239">
            <w:pPr>
              <w:numPr>
                <w:ilvl w:val="0"/>
                <w:numId w:val="10"/>
              </w:numPr>
              <w:spacing w:before="120" w:after="120"/>
              <w:ind w:hanging="357"/>
              <w:rPr>
                <w:rFonts w:ascii="Arial" w:hAnsi="Arial" w:cs="Arial"/>
                <w:sz w:val="24"/>
                <w:szCs w:val="24"/>
              </w:rPr>
            </w:pPr>
            <w:r w:rsidRPr="000570DD">
              <w:rPr>
                <w:rFonts w:ascii="Arial" w:hAnsi="Arial" w:cs="Arial"/>
                <w:sz w:val="24"/>
                <w:szCs w:val="24"/>
              </w:rPr>
              <w:t>Working Space</w:t>
            </w:r>
          </w:p>
          <w:p w:rsidR="003E0239" w:rsidRPr="000570DD" w:rsidRDefault="003E0239" w:rsidP="003E0239">
            <w:pPr>
              <w:numPr>
                <w:ilvl w:val="1"/>
                <w:numId w:val="10"/>
              </w:numPr>
              <w:spacing w:before="120" w:after="120"/>
              <w:ind w:hanging="357"/>
              <w:rPr>
                <w:rFonts w:ascii="Arial" w:hAnsi="Arial" w:cs="Arial"/>
                <w:sz w:val="24"/>
                <w:szCs w:val="24"/>
              </w:rPr>
            </w:pPr>
            <w:r w:rsidRPr="000570DD">
              <w:rPr>
                <w:rFonts w:ascii="Arial" w:hAnsi="Arial" w:cs="Arial"/>
                <w:sz w:val="24"/>
                <w:szCs w:val="24"/>
              </w:rPr>
              <w:t>Clean &amp; clutter free</w:t>
            </w:r>
          </w:p>
          <w:p w:rsidR="003E0239" w:rsidRPr="000570DD" w:rsidRDefault="003E0239" w:rsidP="003E0239">
            <w:pPr>
              <w:numPr>
                <w:ilvl w:val="1"/>
                <w:numId w:val="10"/>
              </w:numPr>
              <w:spacing w:before="120" w:after="120"/>
              <w:ind w:hanging="357"/>
              <w:rPr>
                <w:rFonts w:ascii="Arial" w:hAnsi="Arial" w:cs="Arial"/>
                <w:sz w:val="24"/>
                <w:szCs w:val="24"/>
                <w:lang w:val="en-US"/>
              </w:rPr>
            </w:pPr>
            <w:r w:rsidRPr="000570DD">
              <w:rPr>
                <w:rFonts w:ascii="Arial" w:hAnsi="Arial" w:cs="Arial"/>
                <w:sz w:val="24"/>
                <w:szCs w:val="24"/>
              </w:rPr>
              <w:t>Approximately 2 metres of space is available for every 24 bed area</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F373A5" w:rsidTr="00D0119B">
        <w:trPr>
          <w:trHeight w:val="648"/>
          <w:tblHeader/>
        </w:trPr>
        <w:tc>
          <w:tcPr>
            <w:tcW w:w="4395" w:type="dxa"/>
          </w:tcPr>
          <w:p w:rsidR="003E0239" w:rsidRPr="000570DD" w:rsidRDefault="003E0239" w:rsidP="003E0239">
            <w:pPr>
              <w:numPr>
                <w:ilvl w:val="0"/>
                <w:numId w:val="10"/>
              </w:numPr>
              <w:spacing w:before="120" w:after="120"/>
              <w:ind w:hanging="357"/>
              <w:rPr>
                <w:rFonts w:ascii="Arial" w:hAnsi="Arial" w:cs="Arial"/>
                <w:sz w:val="24"/>
                <w:szCs w:val="24"/>
                <w:lang w:val="en-US"/>
              </w:rPr>
            </w:pPr>
            <w:r w:rsidRPr="000570DD">
              <w:rPr>
                <w:rFonts w:ascii="Arial" w:hAnsi="Arial" w:cs="Arial"/>
                <w:sz w:val="24"/>
                <w:szCs w:val="24"/>
                <w:lang w:val="en-US"/>
              </w:rPr>
              <w:t>Tidiness</w:t>
            </w:r>
          </w:p>
          <w:p w:rsidR="003E0239" w:rsidRPr="000570DD" w:rsidRDefault="003E0239" w:rsidP="003E0239">
            <w:pPr>
              <w:numPr>
                <w:ilvl w:val="1"/>
                <w:numId w:val="10"/>
              </w:numPr>
              <w:spacing w:before="120" w:after="120"/>
              <w:ind w:hanging="357"/>
              <w:rPr>
                <w:rFonts w:ascii="Arial" w:hAnsi="Arial" w:cs="Arial"/>
                <w:sz w:val="24"/>
                <w:szCs w:val="24"/>
                <w:lang w:val="en-US"/>
              </w:rPr>
            </w:pPr>
            <w:r w:rsidRPr="000570DD">
              <w:rPr>
                <w:rFonts w:ascii="Arial" w:hAnsi="Arial" w:cs="Arial"/>
                <w:sz w:val="24"/>
                <w:szCs w:val="24"/>
                <w:lang w:val="en-US"/>
              </w:rPr>
              <w:t>Cupboards are not overstocked</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F373A5" w:rsidTr="00D0119B">
        <w:trPr>
          <w:trHeight w:val="1593"/>
          <w:tblHeader/>
        </w:trPr>
        <w:tc>
          <w:tcPr>
            <w:tcW w:w="4395" w:type="dxa"/>
          </w:tcPr>
          <w:p w:rsidR="003E0239" w:rsidRPr="000570DD" w:rsidRDefault="003E0239" w:rsidP="003E0239">
            <w:pPr>
              <w:numPr>
                <w:ilvl w:val="0"/>
                <w:numId w:val="10"/>
              </w:numPr>
              <w:spacing w:before="120" w:after="120"/>
              <w:ind w:hanging="357"/>
              <w:rPr>
                <w:rFonts w:ascii="Arial" w:hAnsi="Arial" w:cs="Arial"/>
                <w:sz w:val="24"/>
                <w:szCs w:val="24"/>
                <w:lang w:val="en-US"/>
              </w:rPr>
            </w:pPr>
            <w:r w:rsidRPr="000570DD">
              <w:rPr>
                <w:rFonts w:ascii="Arial" w:hAnsi="Arial" w:cs="Arial"/>
                <w:sz w:val="24"/>
                <w:szCs w:val="24"/>
                <w:lang w:val="en-US"/>
              </w:rPr>
              <w:t>Repairs/urgent access</w:t>
            </w:r>
          </w:p>
          <w:p w:rsidR="003E0239" w:rsidRPr="000570DD" w:rsidRDefault="003E0239" w:rsidP="003E0239">
            <w:pPr>
              <w:numPr>
                <w:ilvl w:val="1"/>
                <w:numId w:val="10"/>
              </w:numPr>
              <w:spacing w:before="120" w:after="120"/>
              <w:ind w:hanging="357"/>
              <w:rPr>
                <w:rFonts w:ascii="Arial" w:hAnsi="Arial" w:cs="Arial"/>
                <w:sz w:val="24"/>
                <w:szCs w:val="24"/>
                <w:lang w:val="en-US"/>
              </w:rPr>
            </w:pPr>
            <w:r w:rsidRPr="000570DD">
              <w:rPr>
                <w:rFonts w:ascii="Arial" w:hAnsi="Arial" w:cs="Arial"/>
                <w:sz w:val="24"/>
                <w:szCs w:val="24"/>
                <w:lang w:val="en-US"/>
              </w:rPr>
              <w:t>Staff know the procedure for contacting estates in and out of hours to gain access or repair cupboards or locks that are damaged</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bl>
    <w:p w:rsidR="003E0239" w:rsidRDefault="003E0239" w:rsidP="003E0239">
      <w:pPr>
        <w:rPr>
          <w:rFonts w:ascii="Arial" w:hAnsi="Arial" w:cs="Arial"/>
          <w:sz w:val="24"/>
          <w:szCs w:val="24"/>
        </w:rPr>
      </w:pPr>
    </w:p>
    <w:tbl>
      <w:tblPr>
        <w:tblStyle w:val="TableGrid"/>
        <w:tblW w:w="10320" w:type="dxa"/>
        <w:tblInd w:w="-289" w:type="dxa"/>
        <w:tblLayout w:type="fixed"/>
        <w:tblLook w:val="04A0" w:firstRow="1" w:lastRow="0" w:firstColumn="1" w:lastColumn="0" w:noHBand="0" w:noVBand="1"/>
      </w:tblPr>
      <w:tblGrid>
        <w:gridCol w:w="4395"/>
        <w:gridCol w:w="709"/>
        <w:gridCol w:w="709"/>
        <w:gridCol w:w="4507"/>
      </w:tblGrid>
      <w:tr w:rsidR="003E0239" w:rsidRPr="00094E7C" w:rsidTr="00D0119B">
        <w:trPr>
          <w:trHeight w:val="274"/>
          <w:tblHeader/>
        </w:trPr>
        <w:tc>
          <w:tcPr>
            <w:tcW w:w="4395" w:type="dxa"/>
            <w:shd w:val="clear" w:color="auto" w:fill="DEEAF6" w:themeFill="accent1" w:themeFillTint="33"/>
          </w:tcPr>
          <w:p w:rsidR="003E0239" w:rsidRPr="00094E7C" w:rsidRDefault="003E0239" w:rsidP="00D0119B">
            <w:pPr>
              <w:spacing w:before="120" w:after="120"/>
              <w:rPr>
                <w:rFonts w:ascii="Arial" w:hAnsi="Arial" w:cs="Arial"/>
                <w:b/>
                <w:sz w:val="24"/>
                <w:szCs w:val="24"/>
              </w:rPr>
            </w:pPr>
            <w:r w:rsidRPr="00094E7C">
              <w:rPr>
                <w:rFonts w:ascii="Arial" w:hAnsi="Arial" w:cs="Arial"/>
                <w:b/>
                <w:sz w:val="24"/>
                <w:szCs w:val="24"/>
                <w:lang w:val="en-US"/>
              </w:rPr>
              <w:lastRenderedPageBreak/>
              <w:t>Storage of Patient’s Own Drugs:</w:t>
            </w:r>
          </w:p>
        </w:tc>
        <w:tc>
          <w:tcPr>
            <w:tcW w:w="709" w:type="dxa"/>
            <w:shd w:val="clear" w:color="auto" w:fill="DEEAF6" w:themeFill="accent1" w:themeFillTint="33"/>
          </w:tcPr>
          <w:p w:rsidR="003E0239" w:rsidRPr="00094E7C" w:rsidRDefault="003E0239" w:rsidP="00D0119B">
            <w:pPr>
              <w:spacing w:before="120" w:after="120"/>
              <w:rPr>
                <w:rFonts w:ascii="Arial" w:hAnsi="Arial" w:cs="Arial"/>
                <w:b/>
                <w:sz w:val="24"/>
                <w:szCs w:val="24"/>
              </w:rPr>
            </w:pPr>
            <w:r>
              <w:rPr>
                <w:rFonts w:ascii="Arial" w:hAnsi="Arial" w:cs="Arial"/>
                <w:b/>
                <w:sz w:val="24"/>
                <w:szCs w:val="24"/>
              </w:rPr>
              <w:t>Yes</w:t>
            </w:r>
          </w:p>
        </w:tc>
        <w:tc>
          <w:tcPr>
            <w:tcW w:w="709" w:type="dxa"/>
            <w:shd w:val="clear" w:color="auto" w:fill="DEEAF6" w:themeFill="accent1" w:themeFillTint="33"/>
          </w:tcPr>
          <w:p w:rsidR="003E0239" w:rsidRPr="00094E7C" w:rsidRDefault="003E0239" w:rsidP="00D0119B">
            <w:pPr>
              <w:spacing w:before="120" w:after="120"/>
              <w:rPr>
                <w:rFonts w:ascii="Arial" w:hAnsi="Arial" w:cs="Arial"/>
                <w:b/>
                <w:sz w:val="24"/>
                <w:szCs w:val="24"/>
              </w:rPr>
            </w:pPr>
            <w:r w:rsidRPr="00094E7C">
              <w:rPr>
                <w:rFonts w:ascii="Arial" w:hAnsi="Arial" w:cs="Arial"/>
                <w:b/>
                <w:sz w:val="24"/>
                <w:szCs w:val="24"/>
              </w:rPr>
              <w:t>N</w:t>
            </w:r>
            <w:r>
              <w:rPr>
                <w:rFonts w:ascii="Arial" w:hAnsi="Arial" w:cs="Arial"/>
                <w:b/>
                <w:sz w:val="24"/>
                <w:szCs w:val="24"/>
              </w:rPr>
              <w:t>o</w:t>
            </w:r>
          </w:p>
        </w:tc>
        <w:tc>
          <w:tcPr>
            <w:tcW w:w="4507" w:type="dxa"/>
            <w:shd w:val="clear" w:color="auto" w:fill="DEEAF6" w:themeFill="accent1" w:themeFillTint="33"/>
          </w:tcPr>
          <w:p w:rsidR="003E0239" w:rsidRPr="00094E7C" w:rsidRDefault="003E0239" w:rsidP="00D0119B">
            <w:pPr>
              <w:spacing w:before="120" w:after="120"/>
              <w:rPr>
                <w:rFonts w:ascii="Arial" w:hAnsi="Arial" w:cs="Arial"/>
                <w:b/>
                <w:sz w:val="24"/>
                <w:szCs w:val="24"/>
              </w:rPr>
            </w:pPr>
            <w:r>
              <w:rPr>
                <w:rFonts w:ascii="Arial" w:hAnsi="Arial" w:cs="Arial"/>
                <w:b/>
                <w:sz w:val="24"/>
                <w:szCs w:val="24"/>
              </w:rPr>
              <w:t>Comments/Action</w:t>
            </w:r>
            <w:r w:rsidRPr="00094E7C">
              <w:rPr>
                <w:rFonts w:ascii="Arial" w:hAnsi="Arial" w:cs="Arial"/>
                <w:b/>
                <w:sz w:val="24"/>
                <w:szCs w:val="24"/>
              </w:rPr>
              <w:t xml:space="preserve"> </w:t>
            </w:r>
            <w:r>
              <w:rPr>
                <w:rFonts w:ascii="Arial" w:hAnsi="Arial" w:cs="Arial"/>
                <w:b/>
                <w:sz w:val="24"/>
                <w:szCs w:val="24"/>
              </w:rPr>
              <w:t>Plan</w:t>
            </w:r>
          </w:p>
        </w:tc>
      </w:tr>
      <w:tr w:rsidR="003E0239" w:rsidRPr="00094E7C" w:rsidTr="00D0119B">
        <w:trPr>
          <w:trHeight w:val="1565"/>
          <w:tblHeader/>
        </w:trPr>
        <w:tc>
          <w:tcPr>
            <w:tcW w:w="4395" w:type="dxa"/>
          </w:tcPr>
          <w:p w:rsidR="003E0239" w:rsidRPr="00B22554" w:rsidRDefault="003E0239" w:rsidP="003E0239">
            <w:pPr>
              <w:numPr>
                <w:ilvl w:val="0"/>
                <w:numId w:val="11"/>
              </w:numPr>
              <w:spacing w:before="120" w:after="120"/>
              <w:ind w:left="357"/>
              <w:rPr>
                <w:rFonts w:ascii="Arial" w:hAnsi="Arial" w:cs="Arial"/>
                <w:sz w:val="24"/>
                <w:szCs w:val="24"/>
              </w:rPr>
            </w:pPr>
            <w:r w:rsidRPr="000570DD">
              <w:rPr>
                <w:rFonts w:ascii="Arial" w:hAnsi="Arial" w:cs="Arial"/>
                <w:sz w:val="24"/>
                <w:szCs w:val="24"/>
              </w:rPr>
              <w:t xml:space="preserve">POD lockers contain </w:t>
            </w:r>
            <w:r w:rsidRPr="00B22554">
              <w:rPr>
                <w:rFonts w:ascii="Arial" w:hAnsi="Arial" w:cs="Arial"/>
                <w:sz w:val="24"/>
                <w:szCs w:val="24"/>
              </w:rPr>
              <w:t xml:space="preserve">medicines labelled for the patient or unlabelled stock medicines currently prescribed (if a </w:t>
            </w:r>
            <w:proofErr w:type="spellStart"/>
            <w:r w:rsidRPr="00B22554">
              <w:rPr>
                <w:rFonts w:ascii="Arial" w:hAnsi="Arial" w:cs="Arial"/>
                <w:sz w:val="24"/>
                <w:szCs w:val="24"/>
              </w:rPr>
              <w:t>self administration</w:t>
            </w:r>
            <w:proofErr w:type="spellEnd"/>
            <w:r w:rsidRPr="00B22554">
              <w:rPr>
                <w:rFonts w:ascii="Arial" w:hAnsi="Arial" w:cs="Arial"/>
                <w:sz w:val="24"/>
                <w:szCs w:val="24"/>
              </w:rPr>
              <w:t xml:space="preserve"> scheme is in place then only labelled medicines should be stored)</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094E7C" w:rsidTr="00D0119B">
        <w:trPr>
          <w:trHeight w:val="836"/>
          <w:tblHeader/>
        </w:trPr>
        <w:tc>
          <w:tcPr>
            <w:tcW w:w="4395" w:type="dxa"/>
          </w:tcPr>
          <w:p w:rsidR="003E0239" w:rsidRPr="000570DD" w:rsidRDefault="003E0239" w:rsidP="003E0239">
            <w:pPr>
              <w:numPr>
                <w:ilvl w:val="0"/>
                <w:numId w:val="11"/>
              </w:numPr>
              <w:spacing w:before="120" w:after="120"/>
              <w:ind w:left="357"/>
              <w:rPr>
                <w:rFonts w:ascii="Arial" w:hAnsi="Arial" w:cs="Arial"/>
                <w:sz w:val="24"/>
                <w:szCs w:val="24"/>
                <w:lang w:val="en-US"/>
              </w:rPr>
            </w:pPr>
            <w:r w:rsidRPr="000570DD">
              <w:rPr>
                <w:rFonts w:ascii="Arial" w:hAnsi="Arial" w:cs="Arial"/>
                <w:sz w:val="24"/>
                <w:szCs w:val="24"/>
                <w:lang w:val="en-US"/>
              </w:rPr>
              <w:t>Discharge medicines labelled but not currently prescribed segregated in a green bag</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094E7C" w:rsidTr="00D0119B">
        <w:trPr>
          <w:trHeight w:val="564"/>
          <w:tblHeader/>
        </w:trPr>
        <w:tc>
          <w:tcPr>
            <w:tcW w:w="4395" w:type="dxa"/>
          </w:tcPr>
          <w:p w:rsidR="003E0239" w:rsidRPr="000570DD" w:rsidRDefault="003E0239" w:rsidP="003E0239">
            <w:pPr>
              <w:numPr>
                <w:ilvl w:val="0"/>
                <w:numId w:val="11"/>
              </w:numPr>
              <w:spacing w:before="120" w:after="120"/>
              <w:ind w:left="357"/>
              <w:rPr>
                <w:rFonts w:ascii="Arial" w:hAnsi="Arial" w:cs="Arial"/>
                <w:sz w:val="24"/>
                <w:szCs w:val="24"/>
                <w:lang w:val="en-US"/>
              </w:rPr>
            </w:pPr>
            <w:r w:rsidRPr="000570DD">
              <w:rPr>
                <w:rFonts w:ascii="Arial" w:hAnsi="Arial" w:cs="Arial"/>
                <w:sz w:val="24"/>
                <w:szCs w:val="24"/>
                <w:lang w:val="en-US"/>
              </w:rPr>
              <w:t>Individual keys are available for each POD locker</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094E7C" w:rsidTr="00D0119B">
        <w:trPr>
          <w:trHeight w:val="648"/>
          <w:tblHeader/>
        </w:trPr>
        <w:tc>
          <w:tcPr>
            <w:tcW w:w="4395" w:type="dxa"/>
          </w:tcPr>
          <w:p w:rsidR="003E0239" w:rsidRPr="000570DD" w:rsidRDefault="003E0239" w:rsidP="003E0239">
            <w:pPr>
              <w:numPr>
                <w:ilvl w:val="0"/>
                <w:numId w:val="11"/>
              </w:numPr>
              <w:spacing w:before="120" w:after="120"/>
              <w:ind w:left="357"/>
              <w:rPr>
                <w:rFonts w:ascii="Arial" w:hAnsi="Arial" w:cs="Arial"/>
                <w:sz w:val="24"/>
                <w:szCs w:val="24"/>
                <w:lang w:val="en-US"/>
              </w:rPr>
            </w:pPr>
            <w:r w:rsidRPr="000570DD">
              <w:rPr>
                <w:rFonts w:ascii="Arial" w:hAnsi="Arial" w:cs="Arial"/>
                <w:sz w:val="24"/>
                <w:szCs w:val="24"/>
                <w:lang w:val="en-US"/>
              </w:rPr>
              <w:t>Master key is available for staff</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Tr="00D0119B">
        <w:trPr>
          <w:trHeight w:val="648"/>
          <w:tblHeader/>
        </w:trPr>
        <w:tc>
          <w:tcPr>
            <w:tcW w:w="4395" w:type="dxa"/>
          </w:tcPr>
          <w:p w:rsidR="003E0239" w:rsidRDefault="003E0239" w:rsidP="003E0239">
            <w:pPr>
              <w:pStyle w:val="ListParagraph"/>
              <w:numPr>
                <w:ilvl w:val="0"/>
                <w:numId w:val="11"/>
              </w:numPr>
              <w:rPr>
                <w:rFonts w:ascii="Arial" w:hAnsi="Arial" w:cs="Arial"/>
                <w:sz w:val="24"/>
                <w:szCs w:val="24"/>
                <w:lang w:val="en-US"/>
              </w:rPr>
            </w:pPr>
            <w:r w:rsidRPr="090463C4">
              <w:rPr>
                <w:rFonts w:ascii="Arial" w:hAnsi="Arial" w:cs="Arial"/>
                <w:sz w:val="24"/>
                <w:szCs w:val="24"/>
                <w:lang w:val="en-US"/>
              </w:rPr>
              <w:t>Where keypads are in use</w:t>
            </w:r>
          </w:p>
          <w:p w:rsidR="003E0239" w:rsidRDefault="003E0239" w:rsidP="003E0239">
            <w:pPr>
              <w:pStyle w:val="ListParagraph"/>
              <w:numPr>
                <w:ilvl w:val="0"/>
                <w:numId w:val="4"/>
              </w:numPr>
              <w:rPr>
                <w:rFonts w:ascii="Arial" w:hAnsi="Arial" w:cs="Arial"/>
                <w:sz w:val="24"/>
                <w:szCs w:val="24"/>
                <w:lang w:val="en-US"/>
              </w:rPr>
            </w:pPr>
            <w:r w:rsidRPr="090463C4">
              <w:rPr>
                <w:rFonts w:ascii="Arial" w:hAnsi="Arial" w:cs="Arial"/>
                <w:sz w:val="24"/>
                <w:szCs w:val="24"/>
                <w:lang w:val="en-US"/>
              </w:rPr>
              <w:t>A risk assessment has been undertaken</w:t>
            </w:r>
          </w:p>
          <w:p w:rsidR="003E0239" w:rsidRDefault="003E0239" w:rsidP="003E0239">
            <w:pPr>
              <w:pStyle w:val="ListParagraph"/>
              <w:numPr>
                <w:ilvl w:val="0"/>
                <w:numId w:val="4"/>
              </w:numPr>
              <w:rPr>
                <w:rFonts w:ascii="Arial" w:hAnsi="Arial" w:cs="Arial"/>
                <w:sz w:val="24"/>
                <w:szCs w:val="24"/>
                <w:lang w:val="en-US"/>
              </w:rPr>
            </w:pPr>
            <w:r w:rsidRPr="090463C4">
              <w:rPr>
                <w:rFonts w:ascii="Arial" w:hAnsi="Arial" w:cs="Arial"/>
                <w:sz w:val="24"/>
                <w:szCs w:val="24"/>
                <w:lang w:val="en-US"/>
              </w:rPr>
              <w:t>The default code has been changed on installation</w:t>
            </w:r>
          </w:p>
          <w:p w:rsidR="003E0239" w:rsidRDefault="003E0239" w:rsidP="003E0239">
            <w:pPr>
              <w:pStyle w:val="ListParagraph"/>
              <w:numPr>
                <w:ilvl w:val="0"/>
                <w:numId w:val="4"/>
              </w:numPr>
              <w:rPr>
                <w:rFonts w:ascii="Arial" w:hAnsi="Arial" w:cs="Arial"/>
                <w:sz w:val="24"/>
                <w:szCs w:val="24"/>
                <w:lang w:val="en-US"/>
              </w:rPr>
            </w:pPr>
            <w:r w:rsidRPr="090463C4">
              <w:rPr>
                <w:rFonts w:ascii="Arial" w:hAnsi="Arial" w:cs="Arial"/>
                <w:sz w:val="24"/>
                <w:szCs w:val="24"/>
                <w:lang w:val="en-US"/>
              </w:rPr>
              <w:t>The patient code is changed between patients</w:t>
            </w:r>
          </w:p>
          <w:p w:rsidR="003E0239" w:rsidRDefault="003E0239" w:rsidP="003E0239">
            <w:pPr>
              <w:pStyle w:val="ListParagraph"/>
              <w:numPr>
                <w:ilvl w:val="0"/>
                <w:numId w:val="4"/>
              </w:numPr>
              <w:rPr>
                <w:rFonts w:ascii="Arial" w:hAnsi="Arial" w:cs="Arial"/>
                <w:sz w:val="24"/>
                <w:szCs w:val="24"/>
                <w:lang w:val="en-US"/>
              </w:rPr>
            </w:pPr>
            <w:r w:rsidRPr="090463C4">
              <w:rPr>
                <w:rFonts w:ascii="Arial" w:hAnsi="Arial" w:cs="Arial"/>
                <w:sz w:val="24"/>
                <w:szCs w:val="24"/>
                <w:lang w:val="en-US"/>
              </w:rPr>
              <w:t>The master code is regularly updated (minimum 3 every months)</w:t>
            </w:r>
          </w:p>
          <w:p w:rsidR="003E0239" w:rsidRDefault="003E0239" w:rsidP="00D0119B">
            <w:pPr>
              <w:rPr>
                <w:rFonts w:ascii="Arial" w:hAnsi="Arial" w:cs="Arial"/>
                <w:sz w:val="24"/>
                <w:szCs w:val="24"/>
                <w:lang w:val="en-US"/>
              </w:rPr>
            </w:pPr>
          </w:p>
          <w:p w:rsidR="003E0239" w:rsidRDefault="003E0239" w:rsidP="00D0119B">
            <w:pPr>
              <w:rPr>
                <w:rFonts w:ascii="Arial" w:hAnsi="Arial" w:cs="Arial"/>
                <w:sz w:val="24"/>
                <w:szCs w:val="24"/>
                <w:lang w:val="en-US"/>
              </w:rPr>
            </w:pPr>
          </w:p>
          <w:p w:rsidR="003E0239" w:rsidRDefault="003E0239" w:rsidP="00D0119B">
            <w:pPr>
              <w:rPr>
                <w:rFonts w:ascii="Arial" w:hAnsi="Arial" w:cs="Arial"/>
                <w:sz w:val="24"/>
                <w:szCs w:val="24"/>
                <w:lang w:val="en-US"/>
              </w:rPr>
            </w:pPr>
          </w:p>
          <w:p w:rsidR="003E0239" w:rsidRDefault="003E0239" w:rsidP="00D0119B">
            <w:pPr>
              <w:rPr>
                <w:rFonts w:ascii="Arial" w:hAnsi="Arial" w:cs="Arial"/>
                <w:sz w:val="24"/>
                <w:szCs w:val="24"/>
                <w:lang w:val="en-US"/>
              </w:rPr>
            </w:pPr>
          </w:p>
        </w:tc>
        <w:tc>
          <w:tcPr>
            <w:tcW w:w="709" w:type="dxa"/>
          </w:tcPr>
          <w:p w:rsidR="003E0239" w:rsidRDefault="003E0239" w:rsidP="00D0119B">
            <w:pPr>
              <w:rPr>
                <w:rFonts w:ascii="Arial" w:hAnsi="Arial" w:cs="Arial"/>
                <w:sz w:val="24"/>
                <w:szCs w:val="24"/>
              </w:rPr>
            </w:pPr>
          </w:p>
        </w:tc>
        <w:tc>
          <w:tcPr>
            <w:tcW w:w="709" w:type="dxa"/>
          </w:tcPr>
          <w:p w:rsidR="003E0239" w:rsidRDefault="003E0239" w:rsidP="00D0119B">
            <w:pPr>
              <w:rPr>
                <w:rFonts w:ascii="Arial" w:hAnsi="Arial" w:cs="Arial"/>
                <w:sz w:val="24"/>
                <w:szCs w:val="24"/>
              </w:rPr>
            </w:pPr>
          </w:p>
        </w:tc>
        <w:tc>
          <w:tcPr>
            <w:tcW w:w="4507" w:type="dxa"/>
          </w:tcPr>
          <w:p w:rsidR="003E0239" w:rsidRDefault="003E0239" w:rsidP="00D0119B">
            <w:pPr>
              <w:rPr>
                <w:rFonts w:ascii="Arial" w:hAnsi="Arial" w:cs="Arial"/>
                <w:sz w:val="24"/>
                <w:szCs w:val="24"/>
              </w:rPr>
            </w:pPr>
          </w:p>
        </w:tc>
      </w:tr>
    </w:tbl>
    <w:p w:rsidR="003E0239" w:rsidRPr="00487F74" w:rsidRDefault="003E0239" w:rsidP="003E0239">
      <w:pPr>
        <w:rPr>
          <w:rFonts w:ascii="Arial" w:hAnsi="Arial" w:cs="Arial"/>
          <w:sz w:val="24"/>
          <w:szCs w:val="24"/>
        </w:rPr>
      </w:pPr>
    </w:p>
    <w:tbl>
      <w:tblPr>
        <w:tblStyle w:val="TableGrid"/>
        <w:tblW w:w="10320" w:type="dxa"/>
        <w:tblInd w:w="-289" w:type="dxa"/>
        <w:tblLayout w:type="fixed"/>
        <w:tblLook w:val="04A0" w:firstRow="1" w:lastRow="0" w:firstColumn="1" w:lastColumn="0" w:noHBand="0" w:noVBand="1"/>
      </w:tblPr>
      <w:tblGrid>
        <w:gridCol w:w="4395"/>
        <w:gridCol w:w="709"/>
        <w:gridCol w:w="709"/>
        <w:gridCol w:w="4507"/>
      </w:tblGrid>
      <w:tr w:rsidR="003E0239" w:rsidRPr="00094E7C" w:rsidTr="00D0119B">
        <w:trPr>
          <w:trHeight w:val="274"/>
          <w:tblHeader/>
        </w:trPr>
        <w:tc>
          <w:tcPr>
            <w:tcW w:w="4395" w:type="dxa"/>
            <w:shd w:val="clear" w:color="auto" w:fill="DEEAF6" w:themeFill="accent1" w:themeFillTint="33"/>
          </w:tcPr>
          <w:p w:rsidR="003E0239" w:rsidRPr="00094E7C" w:rsidRDefault="003E0239" w:rsidP="00D0119B">
            <w:pPr>
              <w:spacing w:before="120" w:after="120"/>
              <w:rPr>
                <w:rFonts w:ascii="Arial" w:hAnsi="Arial" w:cs="Arial"/>
                <w:b/>
                <w:sz w:val="22"/>
                <w:szCs w:val="22"/>
              </w:rPr>
            </w:pPr>
            <w:r w:rsidRPr="00094E7C">
              <w:rPr>
                <w:rFonts w:ascii="Arial" w:hAnsi="Arial" w:cs="Arial"/>
                <w:b/>
                <w:sz w:val="22"/>
                <w:szCs w:val="22"/>
                <w:lang w:val="en-US"/>
              </w:rPr>
              <w:lastRenderedPageBreak/>
              <w:t>Medications Specific Requirements:</w:t>
            </w:r>
          </w:p>
        </w:tc>
        <w:tc>
          <w:tcPr>
            <w:tcW w:w="709" w:type="dxa"/>
            <w:shd w:val="clear" w:color="auto" w:fill="DEEAF6" w:themeFill="accent1" w:themeFillTint="33"/>
          </w:tcPr>
          <w:p w:rsidR="003E0239" w:rsidRPr="00094E7C" w:rsidRDefault="003E0239" w:rsidP="00D0119B">
            <w:pPr>
              <w:spacing w:before="120" w:after="120"/>
              <w:rPr>
                <w:rFonts w:ascii="Arial" w:hAnsi="Arial" w:cs="Arial"/>
                <w:b/>
                <w:sz w:val="22"/>
                <w:szCs w:val="22"/>
              </w:rPr>
            </w:pPr>
            <w:r>
              <w:rPr>
                <w:rFonts w:ascii="Arial" w:hAnsi="Arial" w:cs="Arial"/>
                <w:b/>
                <w:sz w:val="22"/>
                <w:szCs w:val="22"/>
              </w:rPr>
              <w:t>Yes</w:t>
            </w:r>
          </w:p>
        </w:tc>
        <w:tc>
          <w:tcPr>
            <w:tcW w:w="709" w:type="dxa"/>
            <w:shd w:val="clear" w:color="auto" w:fill="DEEAF6" w:themeFill="accent1" w:themeFillTint="33"/>
          </w:tcPr>
          <w:p w:rsidR="003E0239" w:rsidRPr="00094E7C" w:rsidRDefault="003E0239" w:rsidP="00D0119B">
            <w:pPr>
              <w:spacing w:before="120" w:after="120"/>
              <w:rPr>
                <w:rFonts w:ascii="Arial" w:hAnsi="Arial" w:cs="Arial"/>
                <w:b/>
                <w:sz w:val="22"/>
                <w:szCs w:val="22"/>
              </w:rPr>
            </w:pPr>
            <w:r w:rsidRPr="00094E7C">
              <w:rPr>
                <w:rFonts w:ascii="Arial" w:hAnsi="Arial" w:cs="Arial"/>
                <w:b/>
                <w:sz w:val="22"/>
                <w:szCs w:val="22"/>
              </w:rPr>
              <w:t>N</w:t>
            </w:r>
            <w:r>
              <w:rPr>
                <w:rFonts w:ascii="Arial" w:hAnsi="Arial" w:cs="Arial"/>
                <w:b/>
                <w:sz w:val="22"/>
                <w:szCs w:val="22"/>
              </w:rPr>
              <w:t>o</w:t>
            </w:r>
          </w:p>
        </w:tc>
        <w:tc>
          <w:tcPr>
            <w:tcW w:w="4507" w:type="dxa"/>
            <w:shd w:val="clear" w:color="auto" w:fill="DEEAF6" w:themeFill="accent1" w:themeFillTint="33"/>
          </w:tcPr>
          <w:p w:rsidR="003E0239" w:rsidRPr="00094E7C" w:rsidRDefault="003E0239" w:rsidP="00D0119B">
            <w:pPr>
              <w:spacing w:before="120" w:after="120"/>
              <w:rPr>
                <w:rFonts w:ascii="Arial" w:hAnsi="Arial" w:cs="Arial"/>
                <w:b/>
                <w:sz w:val="22"/>
                <w:szCs w:val="22"/>
              </w:rPr>
            </w:pPr>
            <w:r>
              <w:rPr>
                <w:rFonts w:ascii="Arial" w:hAnsi="Arial" w:cs="Arial"/>
                <w:b/>
                <w:sz w:val="22"/>
                <w:szCs w:val="22"/>
              </w:rPr>
              <w:t>Comments/Action Plan</w:t>
            </w:r>
          </w:p>
        </w:tc>
      </w:tr>
      <w:tr w:rsidR="003E0239" w:rsidRPr="00094E7C" w:rsidTr="00D0119B">
        <w:trPr>
          <w:trHeight w:val="565"/>
          <w:tblHeader/>
        </w:trPr>
        <w:tc>
          <w:tcPr>
            <w:tcW w:w="4395" w:type="dxa"/>
          </w:tcPr>
          <w:p w:rsidR="003E0239" w:rsidRPr="000570DD" w:rsidRDefault="003E0239" w:rsidP="003E0239">
            <w:pPr>
              <w:numPr>
                <w:ilvl w:val="0"/>
                <w:numId w:val="12"/>
              </w:numPr>
              <w:spacing w:before="120" w:after="120"/>
              <w:ind w:hanging="357"/>
              <w:rPr>
                <w:rFonts w:ascii="Arial" w:hAnsi="Arial" w:cs="Arial"/>
                <w:sz w:val="24"/>
                <w:szCs w:val="24"/>
              </w:rPr>
            </w:pPr>
            <w:r w:rsidRPr="000570DD">
              <w:rPr>
                <w:rFonts w:ascii="Arial" w:hAnsi="Arial" w:cs="Arial"/>
                <w:sz w:val="24"/>
                <w:szCs w:val="24"/>
              </w:rPr>
              <w:t>Epidural and intrathecal infusions – refer to and state if compliant if relevant:</w:t>
            </w:r>
          </w:p>
          <w:p w:rsidR="003E0239" w:rsidRPr="000570DD" w:rsidRDefault="003E0239" w:rsidP="003E0239">
            <w:pPr>
              <w:numPr>
                <w:ilvl w:val="1"/>
                <w:numId w:val="12"/>
              </w:numPr>
              <w:spacing w:before="120" w:after="120"/>
              <w:ind w:hanging="357"/>
              <w:rPr>
                <w:rFonts w:ascii="Arial" w:hAnsi="Arial" w:cs="Arial"/>
                <w:sz w:val="24"/>
                <w:szCs w:val="24"/>
              </w:rPr>
            </w:pPr>
            <w:r w:rsidRPr="000570DD">
              <w:rPr>
                <w:rFonts w:ascii="Arial" w:hAnsi="Arial" w:cs="Arial"/>
                <w:sz w:val="24"/>
                <w:szCs w:val="24"/>
              </w:rPr>
              <w:t>HDL (2006) 11 “Guidance on the safe handling of intrathecal &amp; intraventricular injections”</w:t>
            </w:r>
          </w:p>
          <w:p w:rsidR="003E0239" w:rsidRPr="000570DD" w:rsidRDefault="003E0239" w:rsidP="003E0239">
            <w:pPr>
              <w:numPr>
                <w:ilvl w:val="1"/>
                <w:numId w:val="12"/>
              </w:numPr>
              <w:spacing w:before="120" w:after="120"/>
              <w:ind w:hanging="357"/>
              <w:rPr>
                <w:rFonts w:ascii="Arial" w:hAnsi="Arial" w:cs="Arial"/>
                <w:sz w:val="24"/>
                <w:szCs w:val="24"/>
              </w:rPr>
            </w:pPr>
            <w:r w:rsidRPr="000570DD">
              <w:rPr>
                <w:rFonts w:ascii="Arial" w:hAnsi="Arial" w:cs="Arial"/>
                <w:sz w:val="24"/>
                <w:szCs w:val="24"/>
              </w:rPr>
              <w:t>CEL 21 (2009) “Safe Administration of Intrathecal Cytotoxic Chemotherapy”</w:t>
            </w:r>
          </w:p>
          <w:p w:rsidR="003E0239" w:rsidRPr="000570DD" w:rsidRDefault="003E0239" w:rsidP="003E0239">
            <w:pPr>
              <w:pStyle w:val="ListParagraph"/>
              <w:numPr>
                <w:ilvl w:val="1"/>
                <w:numId w:val="12"/>
              </w:numPr>
              <w:spacing w:before="120" w:after="120"/>
              <w:ind w:hanging="357"/>
              <w:rPr>
                <w:rFonts w:ascii="Arial" w:hAnsi="Arial" w:cs="Arial"/>
                <w:sz w:val="24"/>
                <w:szCs w:val="24"/>
                <w:lang w:val="en-US"/>
              </w:rPr>
            </w:pPr>
            <w:r w:rsidRPr="000570DD">
              <w:rPr>
                <w:rFonts w:ascii="Arial" w:hAnsi="Arial" w:cs="Arial"/>
                <w:sz w:val="24"/>
                <w:szCs w:val="24"/>
                <w:lang w:val="en-US"/>
              </w:rPr>
              <w:t>CEL 30 (2012) “Cytotoxic Systemic Anti-Cancer Therapy (SACT)”</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r w:rsidR="003E0239" w:rsidRPr="00094E7C" w:rsidTr="00D0119B">
        <w:trPr>
          <w:trHeight w:val="1407"/>
          <w:tblHeader/>
        </w:trPr>
        <w:tc>
          <w:tcPr>
            <w:tcW w:w="4395" w:type="dxa"/>
          </w:tcPr>
          <w:p w:rsidR="003E0239" w:rsidRPr="000570DD" w:rsidRDefault="003E0239" w:rsidP="003E0239">
            <w:pPr>
              <w:numPr>
                <w:ilvl w:val="0"/>
                <w:numId w:val="12"/>
              </w:numPr>
              <w:spacing w:before="120" w:after="120"/>
              <w:ind w:hanging="357"/>
              <w:rPr>
                <w:rFonts w:ascii="Arial" w:hAnsi="Arial" w:cs="Arial"/>
                <w:sz w:val="24"/>
                <w:szCs w:val="24"/>
              </w:rPr>
            </w:pPr>
            <w:r w:rsidRPr="000570DD">
              <w:rPr>
                <w:rFonts w:ascii="Arial" w:hAnsi="Arial" w:cs="Arial"/>
                <w:sz w:val="24"/>
                <w:szCs w:val="24"/>
              </w:rPr>
              <w:t>Potassium Chloride 15% Injection</w:t>
            </w:r>
          </w:p>
          <w:p w:rsidR="003E0239" w:rsidRPr="000570DD" w:rsidRDefault="003E0239" w:rsidP="003E0239">
            <w:pPr>
              <w:numPr>
                <w:ilvl w:val="1"/>
                <w:numId w:val="12"/>
              </w:numPr>
              <w:spacing w:before="120" w:after="120"/>
              <w:ind w:hanging="357"/>
              <w:rPr>
                <w:rFonts w:ascii="Arial" w:hAnsi="Arial" w:cs="Arial"/>
                <w:sz w:val="24"/>
                <w:szCs w:val="24"/>
              </w:rPr>
            </w:pPr>
            <w:r w:rsidRPr="000570DD">
              <w:rPr>
                <w:rFonts w:ascii="Arial" w:hAnsi="Arial" w:cs="Arial"/>
                <w:sz w:val="24"/>
                <w:szCs w:val="24"/>
              </w:rPr>
              <w:t>No stock is held unless authorised by Pharmacy</w:t>
            </w:r>
          </w:p>
          <w:p w:rsidR="003E0239" w:rsidRPr="000570DD" w:rsidRDefault="003E0239" w:rsidP="003E0239">
            <w:pPr>
              <w:numPr>
                <w:ilvl w:val="1"/>
                <w:numId w:val="12"/>
              </w:numPr>
              <w:spacing w:before="120" w:after="120"/>
              <w:ind w:hanging="357"/>
              <w:rPr>
                <w:rFonts w:ascii="Arial" w:hAnsi="Arial" w:cs="Arial"/>
                <w:sz w:val="24"/>
                <w:szCs w:val="24"/>
              </w:rPr>
            </w:pPr>
            <w:r w:rsidRPr="000570DD">
              <w:rPr>
                <w:rFonts w:ascii="Arial" w:hAnsi="Arial" w:cs="Arial"/>
                <w:sz w:val="24"/>
                <w:szCs w:val="24"/>
              </w:rPr>
              <w:t>Ordered using a CD order book</w:t>
            </w:r>
          </w:p>
          <w:p w:rsidR="003E0239" w:rsidRPr="000570DD" w:rsidRDefault="003E0239" w:rsidP="003E0239">
            <w:pPr>
              <w:numPr>
                <w:ilvl w:val="1"/>
                <w:numId w:val="12"/>
              </w:numPr>
              <w:spacing w:before="120" w:after="120"/>
              <w:ind w:hanging="357"/>
              <w:rPr>
                <w:rFonts w:ascii="Arial" w:hAnsi="Arial" w:cs="Arial"/>
                <w:sz w:val="24"/>
                <w:szCs w:val="24"/>
                <w:lang w:val="en-US"/>
              </w:rPr>
            </w:pPr>
            <w:r w:rsidRPr="000570DD">
              <w:rPr>
                <w:rFonts w:ascii="Arial" w:hAnsi="Arial" w:cs="Arial"/>
                <w:sz w:val="24"/>
                <w:szCs w:val="24"/>
                <w:lang w:val="en-US"/>
              </w:rPr>
              <w:t>Stored in the CD cupboard only</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bl>
    <w:p w:rsidR="003E0239" w:rsidRDefault="003E0239" w:rsidP="003E0239">
      <w:pPr>
        <w:rPr>
          <w:rFonts w:ascii="Arial" w:hAnsi="Arial" w:cs="Arial"/>
          <w:sz w:val="22"/>
          <w:szCs w:val="22"/>
        </w:rPr>
      </w:pPr>
    </w:p>
    <w:tbl>
      <w:tblPr>
        <w:tblStyle w:val="TableGrid"/>
        <w:tblW w:w="10320" w:type="dxa"/>
        <w:tblInd w:w="-289" w:type="dxa"/>
        <w:tblLayout w:type="fixed"/>
        <w:tblLook w:val="04A0" w:firstRow="1" w:lastRow="0" w:firstColumn="1" w:lastColumn="0" w:noHBand="0" w:noVBand="1"/>
      </w:tblPr>
      <w:tblGrid>
        <w:gridCol w:w="4395"/>
        <w:gridCol w:w="709"/>
        <w:gridCol w:w="709"/>
        <w:gridCol w:w="4507"/>
      </w:tblGrid>
      <w:tr w:rsidR="003E0239" w:rsidRPr="00094E7C" w:rsidTr="00D0119B">
        <w:trPr>
          <w:trHeight w:val="274"/>
          <w:tblHeader/>
        </w:trPr>
        <w:tc>
          <w:tcPr>
            <w:tcW w:w="4395" w:type="dxa"/>
            <w:shd w:val="clear" w:color="auto" w:fill="DEEAF6" w:themeFill="accent1" w:themeFillTint="33"/>
          </w:tcPr>
          <w:p w:rsidR="003E0239" w:rsidRPr="00094E7C" w:rsidRDefault="003E0239" w:rsidP="00D0119B">
            <w:pPr>
              <w:spacing w:before="120" w:after="120"/>
              <w:rPr>
                <w:rFonts w:ascii="Arial" w:hAnsi="Arial" w:cs="Arial"/>
                <w:b/>
                <w:sz w:val="22"/>
                <w:szCs w:val="22"/>
              </w:rPr>
            </w:pPr>
            <w:r w:rsidRPr="00094E7C">
              <w:rPr>
                <w:rFonts w:ascii="Arial" w:hAnsi="Arial" w:cs="Arial"/>
                <w:b/>
                <w:sz w:val="22"/>
                <w:szCs w:val="22"/>
                <w:lang w:val="en-US"/>
              </w:rPr>
              <w:t>Receipt of Medicines:</w:t>
            </w:r>
          </w:p>
        </w:tc>
        <w:tc>
          <w:tcPr>
            <w:tcW w:w="709" w:type="dxa"/>
            <w:shd w:val="clear" w:color="auto" w:fill="DEEAF6" w:themeFill="accent1" w:themeFillTint="33"/>
          </w:tcPr>
          <w:p w:rsidR="003E0239" w:rsidRPr="00094E7C" w:rsidRDefault="003E0239" w:rsidP="00D0119B">
            <w:pPr>
              <w:spacing w:before="120" w:after="120"/>
              <w:rPr>
                <w:rFonts w:ascii="Arial" w:hAnsi="Arial" w:cs="Arial"/>
                <w:b/>
                <w:sz w:val="22"/>
                <w:szCs w:val="22"/>
              </w:rPr>
            </w:pPr>
            <w:r>
              <w:rPr>
                <w:rFonts w:ascii="Arial" w:hAnsi="Arial" w:cs="Arial"/>
                <w:b/>
                <w:sz w:val="22"/>
                <w:szCs w:val="22"/>
              </w:rPr>
              <w:t>Yes</w:t>
            </w:r>
          </w:p>
        </w:tc>
        <w:tc>
          <w:tcPr>
            <w:tcW w:w="709" w:type="dxa"/>
            <w:shd w:val="clear" w:color="auto" w:fill="DEEAF6" w:themeFill="accent1" w:themeFillTint="33"/>
          </w:tcPr>
          <w:p w:rsidR="003E0239" w:rsidRPr="00094E7C" w:rsidRDefault="003E0239" w:rsidP="00D0119B">
            <w:pPr>
              <w:spacing w:before="120" w:after="120"/>
              <w:rPr>
                <w:rFonts w:ascii="Arial" w:hAnsi="Arial" w:cs="Arial"/>
                <w:b/>
                <w:sz w:val="22"/>
                <w:szCs w:val="22"/>
              </w:rPr>
            </w:pPr>
            <w:r w:rsidRPr="00094E7C">
              <w:rPr>
                <w:rFonts w:ascii="Arial" w:hAnsi="Arial" w:cs="Arial"/>
                <w:b/>
                <w:sz w:val="22"/>
                <w:szCs w:val="22"/>
              </w:rPr>
              <w:t>N</w:t>
            </w:r>
            <w:r>
              <w:rPr>
                <w:rFonts w:ascii="Arial" w:hAnsi="Arial" w:cs="Arial"/>
                <w:b/>
                <w:sz w:val="22"/>
                <w:szCs w:val="22"/>
              </w:rPr>
              <w:t>o</w:t>
            </w:r>
          </w:p>
        </w:tc>
        <w:tc>
          <w:tcPr>
            <w:tcW w:w="4507" w:type="dxa"/>
            <w:shd w:val="clear" w:color="auto" w:fill="DEEAF6" w:themeFill="accent1" w:themeFillTint="33"/>
          </w:tcPr>
          <w:p w:rsidR="003E0239" w:rsidRPr="00094E7C" w:rsidRDefault="003E0239" w:rsidP="00D0119B">
            <w:pPr>
              <w:spacing w:before="120" w:after="120"/>
              <w:rPr>
                <w:rFonts w:ascii="Arial" w:hAnsi="Arial" w:cs="Arial"/>
                <w:b/>
                <w:sz w:val="22"/>
                <w:szCs w:val="22"/>
              </w:rPr>
            </w:pPr>
            <w:r w:rsidRPr="00094E7C">
              <w:rPr>
                <w:rFonts w:ascii="Arial" w:hAnsi="Arial" w:cs="Arial"/>
                <w:b/>
                <w:sz w:val="22"/>
                <w:szCs w:val="22"/>
              </w:rPr>
              <w:t>C</w:t>
            </w:r>
            <w:r>
              <w:rPr>
                <w:rFonts w:ascii="Arial" w:hAnsi="Arial" w:cs="Arial"/>
                <w:b/>
                <w:sz w:val="22"/>
                <w:szCs w:val="22"/>
              </w:rPr>
              <w:t>omments/Action Plan</w:t>
            </w:r>
          </w:p>
        </w:tc>
      </w:tr>
      <w:tr w:rsidR="003E0239" w:rsidRPr="00094E7C" w:rsidTr="00D0119B">
        <w:trPr>
          <w:trHeight w:val="918"/>
          <w:tblHeader/>
        </w:trPr>
        <w:tc>
          <w:tcPr>
            <w:tcW w:w="4395" w:type="dxa"/>
          </w:tcPr>
          <w:p w:rsidR="003E0239" w:rsidRPr="000570DD" w:rsidRDefault="003E0239" w:rsidP="003E0239">
            <w:pPr>
              <w:numPr>
                <w:ilvl w:val="0"/>
                <w:numId w:val="13"/>
              </w:numPr>
              <w:spacing w:before="120" w:after="120"/>
              <w:ind w:left="357" w:hanging="357"/>
              <w:rPr>
                <w:rFonts w:ascii="Arial" w:hAnsi="Arial" w:cs="Arial"/>
                <w:sz w:val="24"/>
                <w:szCs w:val="24"/>
                <w:lang w:val="en-US"/>
              </w:rPr>
            </w:pPr>
            <w:r w:rsidRPr="000570DD">
              <w:rPr>
                <w:rFonts w:ascii="Arial" w:hAnsi="Arial" w:cs="Arial"/>
                <w:sz w:val="24"/>
                <w:szCs w:val="24"/>
                <w:lang w:val="en-US"/>
              </w:rPr>
              <w:t>Process in place for checking against prescription/requisition and immediate storage on delivery</w:t>
            </w:r>
          </w:p>
        </w:tc>
        <w:tc>
          <w:tcPr>
            <w:tcW w:w="709" w:type="dxa"/>
          </w:tcPr>
          <w:p w:rsidR="003E0239" w:rsidRPr="000570DD" w:rsidRDefault="003E0239" w:rsidP="00D0119B">
            <w:pPr>
              <w:rPr>
                <w:rFonts w:ascii="Arial" w:hAnsi="Arial" w:cs="Arial"/>
                <w:sz w:val="24"/>
                <w:szCs w:val="24"/>
              </w:rPr>
            </w:pPr>
          </w:p>
        </w:tc>
        <w:tc>
          <w:tcPr>
            <w:tcW w:w="709" w:type="dxa"/>
          </w:tcPr>
          <w:p w:rsidR="003E0239" w:rsidRPr="000570DD" w:rsidRDefault="003E0239" w:rsidP="00D0119B">
            <w:pPr>
              <w:rPr>
                <w:rFonts w:ascii="Arial" w:hAnsi="Arial" w:cs="Arial"/>
                <w:sz w:val="24"/>
                <w:szCs w:val="24"/>
              </w:rPr>
            </w:pPr>
          </w:p>
        </w:tc>
        <w:tc>
          <w:tcPr>
            <w:tcW w:w="4507" w:type="dxa"/>
          </w:tcPr>
          <w:p w:rsidR="003E0239" w:rsidRPr="000570DD" w:rsidRDefault="003E0239" w:rsidP="00D0119B">
            <w:pPr>
              <w:rPr>
                <w:rFonts w:ascii="Arial" w:hAnsi="Arial" w:cs="Arial"/>
                <w:sz w:val="24"/>
                <w:szCs w:val="24"/>
              </w:rPr>
            </w:pPr>
          </w:p>
        </w:tc>
      </w:tr>
    </w:tbl>
    <w:p w:rsidR="003E0239" w:rsidRPr="00B557B9" w:rsidRDefault="003E0239" w:rsidP="003E0239">
      <w:pPr>
        <w:rPr>
          <w:rFonts w:ascii="Arial" w:hAnsi="Arial" w:cs="Arial"/>
          <w:sz w:val="22"/>
          <w:szCs w:val="22"/>
        </w:rPr>
      </w:pPr>
    </w:p>
    <w:p w:rsidR="00A70BB4" w:rsidRDefault="00A70BB4"/>
    <w:sectPr w:rsidR="00A70BB4" w:rsidSect="00E86EB2">
      <w:headerReference w:type="default" r:id="rId5"/>
      <w:footerReference w:type="default" r:id="rId6"/>
      <w:headerReference w:type="first" r:id="rId7"/>
      <w:footerReference w:type="first" r:id="rId8"/>
      <w:pgSz w:w="11906" w:h="16838"/>
      <w:pgMar w:top="817" w:right="1134" w:bottom="1134" w:left="1134" w:header="426" w:footer="428" w:gutter="0"/>
      <w:pgNumType w:start="2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B90" w:rsidRPr="001A7F9C" w:rsidRDefault="008E296D" w:rsidP="00E77653">
    <w:pPr>
      <w:ind w:right="-144"/>
      <w:rPr>
        <w:rFonts w:ascii="Arial" w:hAnsi="Arial" w:cs="Arial"/>
      </w:rPr>
    </w:pPr>
    <w:r w:rsidRPr="00D648AD">
      <w:rPr>
        <w:rFonts w:ascii="Arial" w:hAnsi="Arial" w:cs="Arial"/>
        <w:sz w:val="16"/>
        <w:szCs w:val="16"/>
      </w:rPr>
      <w:t>UNCONTROLLED WHEN PRINTED</w:t>
    </w:r>
    <w:r w:rsidRPr="00D648AD">
      <w:rPr>
        <w:rFonts w:ascii="Arial" w:hAnsi="Arial" w:cs="Arial"/>
        <w:sz w:val="16"/>
        <w:szCs w:val="16"/>
      </w:rPr>
      <w:tab/>
      <w:t xml:space="preserve">Review Date: </w:t>
    </w:r>
    <w:r>
      <w:rPr>
        <w:rFonts w:ascii="Arial" w:hAnsi="Arial" w:cs="Arial"/>
        <w:sz w:val="16"/>
        <w:szCs w:val="16"/>
      </w:rPr>
      <w:t>June 2025</w:t>
    </w:r>
    <w:r w:rsidRPr="00D648AD">
      <w:rPr>
        <w:rFonts w:ascii="Arial" w:hAnsi="Arial" w:cs="Arial"/>
        <w:sz w:val="16"/>
        <w:szCs w:val="16"/>
      </w:rPr>
      <w:tab/>
      <w:t>Identifier: NHSG/Pol/</w:t>
    </w:r>
    <w:proofErr w:type="spellStart"/>
    <w:r w:rsidRPr="00D648AD">
      <w:rPr>
        <w:rFonts w:ascii="Arial" w:hAnsi="Arial" w:cs="Arial"/>
        <w:sz w:val="16"/>
        <w:szCs w:val="16"/>
      </w:rPr>
      <w:t>StorageCA</w:t>
    </w:r>
    <w:proofErr w:type="spellEnd"/>
    <w:r w:rsidRPr="00D648AD">
      <w:rPr>
        <w:rFonts w:ascii="Arial" w:hAnsi="Arial" w:cs="Arial"/>
        <w:sz w:val="16"/>
        <w:szCs w:val="16"/>
      </w:rPr>
      <w:t>/GADTC</w:t>
    </w:r>
    <w:r>
      <w:rPr>
        <w:rFonts w:ascii="Arial" w:hAnsi="Arial" w:cs="Arial"/>
        <w:sz w:val="16"/>
        <w:szCs w:val="16"/>
      </w:rPr>
      <w:t>1400</w:t>
    </w:r>
    <w:r>
      <w:rPr>
        <w:rFonts w:ascii="Arial" w:hAnsi="Arial" w:cs="Arial"/>
        <w:sz w:val="24"/>
      </w:rPr>
      <w:tab/>
    </w:r>
    <w:r w:rsidRPr="005E21DA">
      <w:rPr>
        <w:rFonts w:ascii="Arial" w:hAnsi="Arial" w:cs="Arial"/>
        <w:sz w:val="24"/>
      </w:rPr>
      <w:t>-</w:t>
    </w:r>
    <w:r>
      <w:rPr>
        <w:rFonts w:ascii="Arial" w:hAnsi="Arial" w:cs="Arial"/>
        <w:sz w:val="24"/>
      </w:rPr>
      <w:t xml:space="preserve"> </w:t>
    </w:r>
    <w:r w:rsidRPr="005E21DA">
      <w:rPr>
        <w:rFonts w:ascii="Arial" w:hAnsi="Arial" w:cs="Arial"/>
        <w:sz w:val="24"/>
      </w:rPr>
      <w:fldChar w:fldCharType="begin"/>
    </w:r>
    <w:r w:rsidRPr="005E21DA">
      <w:rPr>
        <w:rFonts w:ascii="Arial" w:hAnsi="Arial" w:cs="Arial"/>
        <w:sz w:val="24"/>
      </w:rPr>
      <w:instrText xml:space="preserve"> PAGE   \* MERGEFORMAT </w:instrText>
    </w:r>
    <w:r w:rsidRPr="005E21DA">
      <w:rPr>
        <w:rFonts w:ascii="Arial" w:hAnsi="Arial" w:cs="Arial"/>
        <w:sz w:val="24"/>
      </w:rPr>
      <w:fldChar w:fldCharType="separate"/>
    </w:r>
    <w:r>
      <w:rPr>
        <w:rFonts w:ascii="Arial" w:hAnsi="Arial" w:cs="Arial"/>
        <w:noProof/>
        <w:sz w:val="24"/>
      </w:rPr>
      <w:t>26</w:t>
    </w:r>
    <w:r w:rsidRPr="005E21DA">
      <w:rPr>
        <w:rFonts w:ascii="Arial" w:hAnsi="Arial" w:cs="Arial"/>
        <w:sz w:val="24"/>
      </w:rPr>
      <w:fldChar w:fldCharType="end"/>
    </w:r>
    <w:r>
      <w:rPr>
        <w:rFonts w:ascii="Arial" w:hAnsi="Arial" w:cs="Arial"/>
        <w:sz w:val="24"/>
      </w:rPr>
      <w:t xml:space="preserve"> </w:t>
    </w:r>
    <w:r w:rsidRPr="005E21DA">
      <w:rPr>
        <w:rFonts w:ascii="Arial" w:hAnsi="Arial" w:cs="Arial"/>
        <w:sz w:val="24"/>
        <w:szCs w:val="24"/>
      </w:rPr>
      <w:t>-</w:t>
    </w:r>
  </w:p>
  <w:p w:rsidR="000D6B90" w:rsidRPr="00274B1F" w:rsidRDefault="008E296D" w:rsidP="00E77653">
    <w:pPr>
      <w:pStyle w:val="Footer"/>
      <w:ind w:right="360"/>
    </w:pPr>
    <w:r w:rsidRPr="00E5618C">
      <w:rPr>
        <w:rFonts w:ascii="Arial" w:hAnsi="Arial" w:cs="Arial"/>
        <w:sz w:val="16"/>
        <w:szCs w:val="16"/>
      </w:rPr>
      <w:t>NHS Grampian Storage of Medicines Within Clinical Areas Policy</w:t>
    </w:r>
    <w:r w:rsidRPr="00DB6341">
      <w:rPr>
        <w:rFonts w:ascii="Arial" w:hAnsi="Arial" w:cs="Arial"/>
        <w:sz w:val="16"/>
        <w:szCs w:val="16"/>
      </w:rPr>
      <w:t xml:space="preserve"> – Version</w:t>
    </w:r>
    <w:r>
      <w:rPr>
        <w:rFonts w:ascii="Arial" w:hAnsi="Arial" w:cs="Arial"/>
        <w:sz w:val="16"/>
        <w:szCs w:val="16"/>
      </w:rPr>
      <w:t xml:space="preserve"> 2</w:t>
    </w:r>
    <w:r w:rsidRPr="00DB6341">
      <w:rPr>
        <w:rFonts w:ascii="Arial" w:hAnsi="Arial" w:cs="Arial"/>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B90" w:rsidRPr="001A7F9C" w:rsidRDefault="008E296D" w:rsidP="00E77653">
    <w:pPr>
      <w:ind w:right="-144"/>
      <w:rPr>
        <w:rFonts w:ascii="Arial" w:hAnsi="Arial" w:cs="Arial"/>
      </w:rPr>
    </w:pPr>
    <w:r w:rsidRPr="00D648AD">
      <w:rPr>
        <w:rFonts w:ascii="Arial" w:hAnsi="Arial" w:cs="Arial"/>
        <w:sz w:val="16"/>
        <w:szCs w:val="16"/>
      </w:rPr>
      <w:t xml:space="preserve">UNCONTROLLED WHEN </w:t>
    </w:r>
    <w:r w:rsidRPr="00D648AD">
      <w:rPr>
        <w:rFonts w:ascii="Arial" w:hAnsi="Arial" w:cs="Arial"/>
        <w:sz w:val="16"/>
        <w:szCs w:val="16"/>
      </w:rPr>
      <w:t>PRINTED</w:t>
    </w:r>
    <w:r w:rsidRPr="00D648AD">
      <w:rPr>
        <w:rFonts w:ascii="Arial" w:hAnsi="Arial" w:cs="Arial"/>
        <w:sz w:val="16"/>
        <w:szCs w:val="16"/>
      </w:rPr>
      <w:tab/>
      <w:t xml:space="preserve">Review Date: </w:t>
    </w:r>
    <w:r>
      <w:rPr>
        <w:rFonts w:ascii="Arial" w:hAnsi="Arial" w:cs="Arial"/>
        <w:sz w:val="16"/>
        <w:szCs w:val="16"/>
      </w:rPr>
      <w:t>June 2025</w:t>
    </w:r>
    <w:r w:rsidRPr="00D648AD">
      <w:rPr>
        <w:rFonts w:ascii="Arial" w:hAnsi="Arial" w:cs="Arial"/>
        <w:sz w:val="16"/>
        <w:szCs w:val="16"/>
      </w:rPr>
      <w:tab/>
      <w:t>Identifier: NHSG/Pol/</w:t>
    </w:r>
    <w:proofErr w:type="spellStart"/>
    <w:r w:rsidRPr="00D648AD">
      <w:rPr>
        <w:rFonts w:ascii="Arial" w:hAnsi="Arial" w:cs="Arial"/>
        <w:sz w:val="16"/>
        <w:szCs w:val="16"/>
      </w:rPr>
      <w:t>StorageCA</w:t>
    </w:r>
    <w:proofErr w:type="spellEnd"/>
    <w:r w:rsidRPr="00D648AD">
      <w:rPr>
        <w:rFonts w:ascii="Arial" w:hAnsi="Arial" w:cs="Arial"/>
        <w:sz w:val="16"/>
        <w:szCs w:val="16"/>
      </w:rPr>
      <w:t>/GADTC</w:t>
    </w:r>
    <w:r>
      <w:rPr>
        <w:rFonts w:ascii="Arial" w:hAnsi="Arial" w:cs="Arial"/>
        <w:sz w:val="16"/>
        <w:szCs w:val="16"/>
      </w:rPr>
      <w:t>1400</w:t>
    </w:r>
    <w:r>
      <w:rPr>
        <w:rFonts w:ascii="Arial" w:hAnsi="Arial" w:cs="Arial"/>
        <w:sz w:val="24"/>
      </w:rPr>
      <w:tab/>
    </w:r>
    <w:r w:rsidRPr="005E21DA">
      <w:rPr>
        <w:rFonts w:ascii="Arial" w:hAnsi="Arial" w:cs="Arial"/>
        <w:sz w:val="24"/>
      </w:rPr>
      <w:t>-</w:t>
    </w:r>
    <w:r>
      <w:rPr>
        <w:rFonts w:ascii="Arial" w:hAnsi="Arial" w:cs="Arial"/>
        <w:sz w:val="24"/>
      </w:rPr>
      <w:t xml:space="preserve"> </w:t>
    </w:r>
    <w:r w:rsidRPr="005E21DA">
      <w:rPr>
        <w:rFonts w:ascii="Arial" w:hAnsi="Arial" w:cs="Arial"/>
        <w:sz w:val="24"/>
      </w:rPr>
      <w:fldChar w:fldCharType="begin"/>
    </w:r>
    <w:r w:rsidRPr="005E21DA">
      <w:rPr>
        <w:rFonts w:ascii="Arial" w:hAnsi="Arial" w:cs="Arial"/>
        <w:sz w:val="24"/>
      </w:rPr>
      <w:instrText xml:space="preserve"> PAGE   \* MERGEFORMAT </w:instrText>
    </w:r>
    <w:r w:rsidRPr="005E21DA">
      <w:rPr>
        <w:rFonts w:ascii="Arial" w:hAnsi="Arial" w:cs="Arial"/>
        <w:sz w:val="24"/>
      </w:rPr>
      <w:fldChar w:fldCharType="separate"/>
    </w:r>
    <w:r>
      <w:rPr>
        <w:rFonts w:ascii="Arial" w:hAnsi="Arial" w:cs="Arial"/>
        <w:noProof/>
        <w:sz w:val="24"/>
      </w:rPr>
      <w:t>20</w:t>
    </w:r>
    <w:r w:rsidRPr="005E21DA">
      <w:rPr>
        <w:rFonts w:ascii="Arial" w:hAnsi="Arial" w:cs="Arial"/>
        <w:sz w:val="24"/>
      </w:rPr>
      <w:fldChar w:fldCharType="end"/>
    </w:r>
    <w:r>
      <w:rPr>
        <w:rFonts w:ascii="Arial" w:hAnsi="Arial" w:cs="Arial"/>
        <w:sz w:val="24"/>
      </w:rPr>
      <w:t xml:space="preserve"> </w:t>
    </w:r>
    <w:r w:rsidRPr="005E21DA">
      <w:rPr>
        <w:rFonts w:ascii="Arial" w:hAnsi="Arial" w:cs="Arial"/>
        <w:sz w:val="24"/>
        <w:szCs w:val="24"/>
      </w:rPr>
      <w:t>-</w:t>
    </w:r>
  </w:p>
  <w:p w:rsidR="000D6B90" w:rsidRPr="00E77653" w:rsidRDefault="008E296D" w:rsidP="00E77653">
    <w:pPr>
      <w:pStyle w:val="Footer"/>
      <w:ind w:right="360"/>
    </w:pPr>
    <w:r w:rsidRPr="00E5618C">
      <w:rPr>
        <w:rFonts w:ascii="Arial" w:hAnsi="Arial" w:cs="Arial"/>
        <w:sz w:val="16"/>
        <w:szCs w:val="16"/>
      </w:rPr>
      <w:t>NHS Grampian Storage of Medicines Within Clinical Areas Policy</w:t>
    </w:r>
    <w:r w:rsidRPr="00DB6341">
      <w:rPr>
        <w:rFonts w:ascii="Arial" w:hAnsi="Arial" w:cs="Arial"/>
        <w:sz w:val="16"/>
        <w:szCs w:val="16"/>
      </w:rPr>
      <w:t xml:space="preserve"> – Version</w:t>
    </w:r>
    <w:r>
      <w:rPr>
        <w:rFonts w:ascii="Arial" w:hAnsi="Arial" w:cs="Arial"/>
        <w:sz w:val="16"/>
        <w:szCs w:val="16"/>
      </w:rPr>
      <w:t xml:space="preserve"> 2</w:t>
    </w:r>
    <w:r w:rsidRPr="00DB6341">
      <w:rPr>
        <w:rFonts w:ascii="Arial" w:hAnsi="Arial" w:cs="Arial"/>
        <w:sz w:val="16"/>
        <w:szCs w:val="16"/>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B90" w:rsidRDefault="008E29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B90" w:rsidRDefault="008E296D" w:rsidP="00750795">
    <w:pPr>
      <w:pStyle w:val="Header"/>
      <w:tabs>
        <w:tab w:val="right" w:pos="15300"/>
        <w:tab w:val="right" w:pos="22230"/>
      </w:tabs>
    </w:pPr>
  </w:p>
  <w:p w:rsidR="000D6B90" w:rsidRDefault="008E29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B737E"/>
    <w:multiLevelType w:val="hybridMultilevel"/>
    <w:tmpl w:val="4DF666D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C175BB"/>
    <w:multiLevelType w:val="multilevel"/>
    <w:tmpl w:val="83667EB0"/>
    <w:lvl w:ilvl="0">
      <w:start w:val="1"/>
      <w:numFmt w:val="decimal"/>
      <w:lvlText w:val="%1."/>
      <w:lvlJc w:val="left"/>
      <w:pPr>
        <w:ind w:left="720" w:hanging="72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9A327E9"/>
    <w:multiLevelType w:val="hybridMultilevel"/>
    <w:tmpl w:val="C5747962"/>
    <w:lvl w:ilvl="0" w:tplc="15A24666">
      <w:start w:val="1"/>
      <w:numFmt w:val="bullet"/>
      <w:lvlText w:val=""/>
      <w:lvlJc w:val="left"/>
      <w:pPr>
        <w:ind w:left="720" w:hanging="360"/>
      </w:pPr>
      <w:rPr>
        <w:rFonts w:ascii="Symbol" w:hAnsi="Symbol" w:hint="default"/>
      </w:rPr>
    </w:lvl>
    <w:lvl w:ilvl="1" w:tplc="1EAAAAAC">
      <w:start w:val="1"/>
      <w:numFmt w:val="bullet"/>
      <w:lvlText w:val="o"/>
      <w:lvlJc w:val="left"/>
      <w:pPr>
        <w:ind w:left="1440" w:hanging="360"/>
      </w:pPr>
      <w:rPr>
        <w:rFonts w:ascii="Courier New" w:hAnsi="Courier New" w:hint="default"/>
      </w:rPr>
    </w:lvl>
    <w:lvl w:ilvl="2" w:tplc="2904C15E">
      <w:start w:val="1"/>
      <w:numFmt w:val="bullet"/>
      <w:lvlText w:val=""/>
      <w:lvlJc w:val="left"/>
      <w:pPr>
        <w:ind w:left="2160" w:hanging="360"/>
      </w:pPr>
      <w:rPr>
        <w:rFonts w:ascii="Wingdings" w:hAnsi="Wingdings" w:hint="default"/>
      </w:rPr>
    </w:lvl>
    <w:lvl w:ilvl="3" w:tplc="ECD68BA8">
      <w:start w:val="1"/>
      <w:numFmt w:val="bullet"/>
      <w:lvlText w:val=""/>
      <w:lvlJc w:val="left"/>
      <w:pPr>
        <w:ind w:left="2880" w:hanging="360"/>
      </w:pPr>
      <w:rPr>
        <w:rFonts w:ascii="Symbol" w:hAnsi="Symbol" w:hint="default"/>
      </w:rPr>
    </w:lvl>
    <w:lvl w:ilvl="4" w:tplc="2E5A9E2E">
      <w:start w:val="1"/>
      <w:numFmt w:val="bullet"/>
      <w:lvlText w:val="o"/>
      <w:lvlJc w:val="left"/>
      <w:pPr>
        <w:ind w:left="3600" w:hanging="360"/>
      </w:pPr>
      <w:rPr>
        <w:rFonts w:ascii="Courier New" w:hAnsi="Courier New" w:hint="default"/>
      </w:rPr>
    </w:lvl>
    <w:lvl w:ilvl="5" w:tplc="FBACB1AE">
      <w:start w:val="1"/>
      <w:numFmt w:val="bullet"/>
      <w:lvlText w:val=""/>
      <w:lvlJc w:val="left"/>
      <w:pPr>
        <w:ind w:left="4320" w:hanging="360"/>
      </w:pPr>
      <w:rPr>
        <w:rFonts w:ascii="Wingdings" w:hAnsi="Wingdings" w:hint="default"/>
      </w:rPr>
    </w:lvl>
    <w:lvl w:ilvl="6" w:tplc="FD683626">
      <w:start w:val="1"/>
      <w:numFmt w:val="bullet"/>
      <w:lvlText w:val=""/>
      <w:lvlJc w:val="left"/>
      <w:pPr>
        <w:ind w:left="5040" w:hanging="360"/>
      </w:pPr>
      <w:rPr>
        <w:rFonts w:ascii="Symbol" w:hAnsi="Symbol" w:hint="default"/>
      </w:rPr>
    </w:lvl>
    <w:lvl w:ilvl="7" w:tplc="D05E621A">
      <w:start w:val="1"/>
      <w:numFmt w:val="bullet"/>
      <w:lvlText w:val="o"/>
      <w:lvlJc w:val="left"/>
      <w:pPr>
        <w:ind w:left="5760" w:hanging="360"/>
      </w:pPr>
      <w:rPr>
        <w:rFonts w:ascii="Courier New" w:hAnsi="Courier New" w:hint="default"/>
      </w:rPr>
    </w:lvl>
    <w:lvl w:ilvl="8" w:tplc="0D085EC4">
      <w:start w:val="1"/>
      <w:numFmt w:val="bullet"/>
      <w:lvlText w:val=""/>
      <w:lvlJc w:val="left"/>
      <w:pPr>
        <w:ind w:left="6480" w:hanging="360"/>
      </w:pPr>
      <w:rPr>
        <w:rFonts w:ascii="Wingdings" w:hAnsi="Wingdings" w:hint="default"/>
      </w:rPr>
    </w:lvl>
  </w:abstractNum>
  <w:abstractNum w:abstractNumId="3" w15:restartNumberingAfterBreak="0">
    <w:nsid w:val="3DCC7065"/>
    <w:multiLevelType w:val="multilevel"/>
    <w:tmpl w:val="45CE6D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99C3540"/>
    <w:multiLevelType w:val="hybridMultilevel"/>
    <w:tmpl w:val="F4E6E2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CB034E1"/>
    <w:multiLevelType w:val="multilevel"/>
    <w:tmpl w:val="8C32F3B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AC27E99"/>
    <w:multiLevelType w:val="hybridMultilevel"/>
    <w:tmpl w:val="980A4166"/>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912350A"/>
    <w:multiLevelType w:val="hybridMultilevel"/>
    <w:tmpl w:val="9BEC17EE"/>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A576382"/>
    <w:multiLevelType w:val="hybridMultilevel"/>
    <w:tmpl w:val="4DF666DC"/>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F1018EB"/>
    <w:multiLevelType w:val="hybridMultilevel"/>
    <w:tmpl w:val="6994D544"/>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7485FBC"/>
    <w:multiLevelType w:val="hybridMultilevel"/>
    <w:tmpl w:val="F4E6E2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8645FAD"/>
    <w:multiLevelType w:val="hybridMultilevel"/>
    <w:tmpl w:val="6994D544"/>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9451B9A"/>
    <w:multiLevelType w:val="multilevel"/>
    <w:tmpl w:val="22A4622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5"/>
  </w:num>
  <w:num w:numId="3">
    <w:abstractNumId w:val="3"/>
  </w:num>
  <w:num w:numId="4">
    <w:abstractNumId w:val="2"/>
  </w:num>
  <w:num w:numId="5">
    <w:abstractNumId w:val="1"/>
  </w:num>
  <w:num w:numId="6">
    <w:abstractNumId w:val="4"/>
  </w:num>
  <w:num w:numId="7">
    <w:abstractNumId w:val="10"/>
  </w:num>
  <w:num w:numId="8">
    <w:abstractNumId w:val="6"/>
  </w:num>
  <w:num w:numId="9">
    <w:abstractNumId w:val="7"/>
  </w:num>
  <w:num w:numId="10">
    <w:abstractNumId w:val="11"/>
  </w:num>
  <w:num w:numId="11">
    <w:abstractNumId w:val="9"/>
  </w:num>
  <w:num w:numId="12">
    <w:abstractNumId w:val="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39"/>
    <w:rsid w:val="000E73B9"/>
    <w:rsid w:val="003E0239"/>
    <w:rsid w:val="0050548C"/>
    <w:rsid w:val="0074663A"/>
    <w:rsid w:val="008E296D"/>
    <w:rsid w:val="00A70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DA273-FADF-41DB-8C44-3F27C51B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23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autoRedefine/>
    <w:qFormat/>
    <w:rsid w:val="0050548C"/>
    <w:pPr>
      <w:widowControl w:val="0"/>
      <w:autoSpaceDE w:val="0"/>
      <w:autoSpaceDN w:val="0"/>
      <w:adjustRightInd w:val="0"/>
      <w:spacing w:before="77"/>
      <w:ind w:right="-20"/>
      <w:outlineLvl w:val="0"/>
    </w:pPr>
    <w:rPr>
      <w:rFonts w:ascii="Arial" w:hAnsi="Arial"/>
      <w:b/>
      <w:bCs/>
      <w:sz w:val="24"/>
      <w:u w:val="single"/>
    </w:rPr>
  </w:style>
  <w:style w:type="paragraph" w:styleId="Heading2">
    <w:name w:val="heading 2"/>
    <w:basedOn w:val="Normal"/>
    <w:next w:val="Normal"/>
    <w:link w:val="Heading2Char"/>
    <w:autoRedefine/>
    <w:qFormat/>
    <w:rsid w:val="0050548C"/>
    <w:pPr>
      <w:widowControl w:val="0"/>
      <w:autoSpaceDE w:val="0"/>
      <w:autoSpaceDN w:val="0"/>
      <w:adjustRightInd w:val="0"/>
      <w:ind w:right="282"/>
      <w:outlineLvl w:val="1"/>
    </w:pPr>
    <w:rPr>
      <w:rFonts w:ascii="Arial" w:hAnsi="Arial"/>
      <w:b/>
      <w:sz w:val="24"/>
      <w:u w:val="single"/>
    </w:rPr>
  </w:style>
  <w:style w:type="paragraph" w:styleId="Heading3">
    <w:name w:val="heading 3"/>
    <w:basedOn w:val="Normal"/>
    <w:next w:val="Normal"/>
    <w:link w:val="Heading3Char"/>
    <w:autoRedefine/>
    <w:unhideWhenUsed/>
    <w:qFormat/>
    <w:rsid w:val="0050548C"/>
    <w:pPr>
      <w:widowControl w:val="0"/>
      <w:numPr>
        <w:ilvl w:val="2"/>
        <w:numId w:val="3"/>
      </w:numPr>
      <w:autoSpaceDE w:val="0"/>
      <w:autoSpaceDN w:val="0"/>
      <w:adjustRightInd w:val="0"/>
      <w:spacing w:line="276" w:lineRule="auto"/>
      <w:ind w:left="720" w:right="133"/>
      <w:outlineLvl w:val="2"/>
    </w:pPr>
    <w:rPr>
      <w:rFonts w:ascii="Arial" w:hAnsi="Arial"/>
      <w:b/>
      <w:sz w:val="24"/>
    </w:rPr>
  </w:style>
  <w:style w:type="paragraph" w:styleId="Heading4">
    <w:name w:val="heading 4"/>
    <w:basedOn w:val="Normal"/>
    <w:next w:val="Normal"/>
    <w:link w:val="Heading4Char"/>
    <w:qFormat/>
    <w:rsid w:val="003E0239"/>
    <w:pPr>
      <w:keepNext/>
      <w:ind w:left="864" w:hanging="864"/>
      <w:jc w:val="center"/>
      <w:outlineLvl w:val="3"/>
    </w:pPr>
    <w:rPr>
      <w:rFonts w:ascii="Arial" w:hAnsi="Arial"/>
      <w:b/>
      <w:sz w:val="32"/>
    </w:rPr>
  </w:style>
  <w:style w:type="paragraph" w:styleId="Heading5">
    <w:name w:val="heading 5"/>
    <w:basedOn w:val="Normal"/>
    <w:next w:val="Normal"/>
    <w:link w:val="Heading5Char"/>
    <w:qFormat/>
    <w:rsid w:val="003E0239"/>
    <w:pPr>
      <w:keepNext/>
      <w:ind w:left="1008" w:hanging="1008"/>
      <w:jc w:val="center"/>
      <w:outlineLvl w:val="4"/>
    </w:pPr>
    <w:rPr>
      <w:rFonts w:ascii="Arial" w:hAnsi="Arial"/>
      <w:b/>
      <w:sz w:val="44"/>
    </w:rPr>
  </w:style>
  <w:style w:type="paragraph" w:styleId="Heading6">
    <w:name w:val="heading 6"/>
    <w:basedOn w:val="Normal"/>
    <w:next w:val="Normal"/>
    <w:link w:val="Heading6Char"/>
    <w:qFormat/>
    <w:rsid w:val="003E0239"/>
    <w:pPr>
      <w:spacing w:before="240" w:after="60"/>
      <w:ind w:left="1152" w:hanging="1152"/>
      <w:outlineLvl w:val="5"/>
    </w:pPr>
    <w:rPr>
      <w:b/>
      <w:bCs/>
      <w:sz w:val="22"/>
      <w:szCs w:val="22"/>
    </w:rPr>
  </w:style>
  <w:style w:type="paragraph" w:styleId="Heading7">
    <w:name w:val="heading 7"/>
    <w:basedOn w:val="Normal"/>
    <w:next w:val="Normal"/>
    <w:link w:val="Heading7Char"/>
    <w:semiHidden/>
    <w:unhideWhenUsed/>
    <w:qFormat/>
    <w:rsid w:val="003E0239"/>
    <w:pPr>
      <w:keepNext/>
      <w:keepLines/>
      <w:spacing w:before="4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E0239"/>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E0239"/>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548C"/>
    <w:rPr>
      <w:rFonts w:ascii="Arial" w:hAnsi="Arial"/>
      <w:b/>
      <w:bCs/>
      <w:sz w:val="24"/>
      <w:u w:val="single"/>
    </w:rPr>
  </w:style>
  <w:style w:type="character" w:customStyle="1" w:styleId="Heading2Char">
    <w:name w:val="Heading 2 Char"/>
    <w:link w:val="Heading2"/>
    <w:rsid w:val="0050548C"/>
    <w:rPr>
      <w:rFonts w:ascii="Arial" w:hAnsi="Arial"/>
      <w:b/>
      <w:sz w:val="24"/>
      <w:u w:val="single"/>
    </w:rPr>
  </w:style>
  <w:style w:type="character" w:customStyle="1" w:styleId="Heading3Char">
    <w:name w:val="Heading 3 Char"/>
    <w:link w:val="Heading3"/>
    <w:uiPriority w:val="9"/>
    <w:rsid w:val="0050548C"/>
    <w:rPr>
      <w:rFonts w:ascii="Arial" w:hAnsi="Arial"/>
      <w:b/>
      <w:sz w:val="24"/>
    </w:rPr>
  </w:style>
  <w:style w:type="character" w:customStyle="1" w:styleId="Heading4Char">
    <w:name w:val="Heading 4 Char"/>
    <w:basedOn w:val="DefaultParagraphFont"/>
    <w:link w:val="Heading4"/>
    <w:rsid w:val="003E0239"/>
    <w:rPr>
      <w:rFonts w:ascii="Arial" w:eastAsia="Times New Roman" w:hAnsi="Arial" w:cs="Times New Roman"/>
      <w:b/>
      <w:sz w:val="32"/>
      <w:szCs w:val="20"/>
    </w:rPr>
  </w:style>
  <w:style w:type="character" w:customStyle="1" w:styleId="Heading5Char">
    <w:name w:val="Heading 5 Char"/>
    <w:basedOn w:val="DefaultParagraphFont"/>
    <w:link w:val="Heading5"/>
    <w:rsid w:val="003E0239"/>
    <w:rPr>
      <w:rFonts w:ascii="Arial" w:eastAsia="Times New Roman" w:hAnsi="Arial" w:cs="Times New Roman"/>
      <w:b/>
      <w:sz w:val="44"/>
      <w:szCs w:val="20"/>
    </w:rPr>
  </w:style>
  <w:style w:type="character" w:customStyle="1" w:styleId="Heading6Char">
    <w:name w:val="Heading 6 Char"/>
    <w:basedOn w:val="DefaultParagraphFont"/>
    <w:link w:val="Heading6"/>
    <w:rsid w:val="003E0239"/>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3E0239"/>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semiHidden/>
    <w:rsid w:val="003E02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E0239"/>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rsid w:val="003E0239"/>
    <w:pPr>
      <w:tabs>
        <w:tab w:val="center" w:pos="4153"/>
        <w:tab w:val="right" w:pos="8306"/>
      </w:tabs>
    </w:pPr>
  </w:style>
  <w:style w:type="character" w:customStyle="1" w:styleId="FooterChar">
    <w:name w:val="Footer Char"/>
    <w:basedOn w:val="DefaultParagraphFont"/>
    <w:link w:val="Footer"/>
    <w:uiPriority w:val="99"/>
    <w:rsid w:val="003E0239"/>
    <w:rPr>
      <w:rFonts w:ascii="Times New Roman" w:eastAsia="Times New Roman" w:hAnsi="Times New Roman" w:cs="Times New Roman"/>
      <w:sz w:val="20"/>
      <w:szCs w:val="20"/>
    </w:rPr>
  </w:style>
  <w:style w:type="paragraph" w:styleId="Header">
    <w:name w:val="header"/>
    <w:basedOn w:val="Normal"/>
    <w:link w:val="HeaderChar"/>
    <w:uiPriority w:val="99"/>
    <w:rsid w:val="003E0239"/>
    <w:pPr>
      <w:tabs>
        <w:tab w:val="center" w:pos="4153"/>
        <w:tab w:val="right" w:pos="8306"/>
      </w:tabs>
    </w:pPr>
  </w:style>
  <w:style w:type="character" w:customStyle="1" w:styleId="HeaderChar">
    <w:name w:val="Header Char"/>
    <w:basedOn w:val="DefaultParagraphFont"/>
    <w:link w:val="Header"/>
    <w:uiPriority w:val="99"/>
    <w:rsid w:val="003E0239"/>
    <w:rPr>
      <w:rFonts w:ascii="Times New Roman" w:eastAsia="Times New Roman" w:hAnsi="Times New Roman" w:cs="Times New Roman"/>
      <w:sz w:val="20"/>
      <w:szCs w:val="20"/>
    </w:rPr>
  </w:style>
  <w:style w:type="table" w:styleId="TableGrid">
    <w:name w:val="Table Grid"/>
    <w:basedOn w:val="TableNormal"/>
    <w:uiPriority w:val="59"/>
    <w:rsid w:val="003E023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2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Murray</dc:creator>
  <cp:keywords/>
  <dc:description/>
  <cp:lastModifiedBy>Nicole Murray</cp:lastModifiedBy>
  <cp:revision>2</cp:revision>
  <dcterms:created xsi:type="dcterms:W3CDTF">2023-10-11T14:32:00Z</dcterms:created>
  <dcterms:modified xsi:type="dcterms:W3CDTF">2023-10-11T14:34:00Z</dcterms:modified>
</cp:coreProperties>
</file>